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842" w:rsidRDefault="00131842" w:rsidP="00131842">
      <w:pPr>
        <w:jc w:val="center"/>
        <w:rPr>
          <w:b/>
          <w:sz w:val="32"/>
        </w:rPr>
      </w:pPr>
      <w:r>
        <w:rPr>
          <w:b/>
          <w:sz w:val="32"/>
        </w:rPr>
        <w:t>DNA BLOT HYBRIDIZATION</w:t>
      </w:r>
    </w:p>
    <w:p w:rsidR="00131842" w:rsidRDefault="00131842" w:rsidP="00131842">
      <w:pPr>
        <w:jc w:val="center"/>
      </w:pPr>
    </w:p>
    <w:p w:rsidR="00131842" w:rsidRDefault="00131842" w:rsidP="00131842">
      <w:r>
        <w:rPr>
          <w:u w:val="single"/>
        </w:rPr>
        <w:t>Reference:</w:t>
      </w:r>
      <w:r>
        <w:t xml:space="preserve"> </w:t>
      </w:r>
      <w:proofErr w:type="spellStart"/>
      <w:r>
        <w:t>Sambrook</w:t>
      </w:r>
      <w:proofErr w:type="spellEnd"/>
      <w:r>
        <w:t xml:space="preserve"> et al. (1989). </w:t>
      </w:r>
      <w:proofErr w:type="gramStart"/>
      <w:r>
        <w:t>Molecular Cloning Manual #2.</w:t>
      </w:r>
      <w:proofErr w:type="gramEnd"/>
    </w:p>
    <w:p w:rsidR="00131842" w:rsidRDefault="00131842" w:rsidP="00131842">
      <w:pPr>
        <w:rPr>
          <w:b/>
          <w:sz w:val="32"/>
        </w:rPr>
      </w:pPr>
    </w:p>
    <w:p w:rsidR="00131842" w:rsidRDefault="00131842" w:rsidP="00131842">
      <w:pPr>
        <w:spacing w:line="360" w:lineRule="auto"/>
        <w:rPr>
          <w:b/>
        </w:rPr>
      </w:pPr>
      <w:r>
        <w:rPr>
          <w:b/>
        </w:rPr>
        <w:t>Solutions Needed:</w:t>
      </w:r>
    </w:p>
    <w:p w:rsidR="00131842" w:rsidRDefault="00131842" w:rsidP="00131842">
      <w:pPr>
        <w:numPr>
          <w:ilvl w:val="0"/>
          <w:numId w:val="1"/>
        </w:numPr>
        <w:spacing w:line="360" w:lineRule="auto"/>
      </w:pPr>
      <w:proofErr w:type="spellStart"/>
      <w:r>
        <w:rPr>
          <w:b/>
        </w:rPr>
        <w:t>Depurination</w:t>
      </w:r>
      <w:proofErr w:type="spellEnd"/>
      <w:r>
        <w:t xml:space="preserve"> Solution (0.25M </w:t>
      </w:r>
      <w:proofErr w:type="spellStart"/>
      <w:r>
        <w:t>HCl</w:t>
      </w:r>
      <w:proofErr w:type="spellEnd"/>
      <w:r>
        <w:t>)</w:t>
      </w:r>
    </w:p>
    <w:p w:rsidR="00131842" w:rsidRDefault="00131842" w:rsidP="00131842">
      <w:pPr>
        <w:spacing w:line="360" w:lineRule="auto"/>
        <w:ind w:left="1080"/>
      </w:pPr>
      <w:r>
        <w:t xml:space="preserve">Measure 490 </w:t>
      </w:r>
      <w:proofErr w:type="spellStart"/>
      <w:r>
        <w:t>mL</w:t>
      </w:r>
      <w:proofErr w:type="spellEnd"/>
      <w:r>
        <w:t xml:space="preserve"> of double-distilled H</w:t>
      </w:r>
      <w:r>
        <w:rPr>
          <w:vertAlign w:val="subscript"/>
        </w:rPr>
        <w:t>2</w:t>
      </w:r>
      <w:r>
        <w:t xml:space="preserve">O (from the Millipore water system) into a 500-mL glass or plastic graduated cylinder. Carefully, </w:t>
      </w:r>
      <w:proofErr w:type="spellStart"/>
      <w:r>
        <w:t>pipet</w:t>
      </w:r>
      <w:proofErr w:type="spellEnd"/>
      <w:r>
        <w:t xml:space="preserve"> 10 </w:t>
      </w:r>
      <w:proofErr w:type="spellStart"/>
      <w:r>
        <w:t>mL</w:t>
      </w:r>
      <w:proofErr w:type="spellEnd"/>
      <w:r>
        <w:t xml:space="preserve"> of concentrated hydrochloric acid (</w:t>
      </w:r>
      <w:proofErr w:type="spellStart"/>
      <w:r>
        <w:t>HCl</w:t>
      </w:r>
      <w:proofErr w:type="spellEnd"/>
      <w:r>
        <w:t xml:space="preserve">) solution using a 10-mL disposable </w:t>
      </w:r>
      <w:proofErr w:type="spellStart"/>
      <w:r>
        <w:t>pipet</w:t>
      </w:r>
      <w:proofErr w:type="spellEnd"/>
      <w:r>
        <w:t xml:space="preserve"> and dispense it into the double-distilled water. Pour the mixture into a 1-L Erlenmeyer flask. Seal the flask with a piece of </w:t>
      </w:r>
      <w:proofErr w:type="spellStart"/>
      <w:r>
        <w:t>parafilm</w:t>
      </w:r>
      <w:proofErr w:type="spellEnd"/>
      <w:r>
        <w:t>. Swirl to mix the contents.</w:t>
      </w:r>
    </w:p>
    <w:p w:rsidR="00131842" w:rsidRDefault="00131842" w:rsidP="00131842">
      <w:pPr>
        <w:numPr>
          <w:ilvl w:val="0"/>
          <w:numId w:val="1"/>
        </w:numPr>
        <w:spacing w:line="360" w:lineRule="auto"/>
      </w:pPr>
      <w:r>
        <w:rPr>
          <w:b/>
        </w:rPr>
        <w:t>Denaturation</w:t>
      </w:r>
      <w:r>
        <w:t xml:space="preserve"> Solution (1.5 M </w:t>
      </w:r>
      <w:proofErr w:type="spellStart"/>
      <w:r>
        <w:t>NaCl</w:t>
      </w:r>
      <w:proofErr w:type="spellEnd"/>
      <w:r>
        <w:t xml:space="preserve">, 0.5 M </w:t>
      </w:r>
      <w:proofErr w:type="spellStart"/>
      <w:r>
        <w:t>NaOH</w:t>
      </w:r>
      <w:proofErr w:type="spellEnd"/>
      <w:r>
        <w:t>)</w:t>
      </w:r>
    </w:p>
    <w:p w:rsidR="00131842" w:rsidRDefault="00131842" w:rsidP="00131842">
      <w:pPr>
        <w:numPr>
          <w:ilvl w:val="0"/>
          <w:numId w:val="1"/>
        </w:numPr>
        <w:spacing w:line="360" w:lineRule="auto"/>
      </w:pPr>
      <w:r>
        <w:rPr>
          <w:b/>
        </w:rPr>
        <w:t>Neutralization</w:t>
      </w:r>
      <w:r>
        <w:t xml:space="preserve"> Solution (1 M TRIS, 1.5 M </w:t>
      </w:r>
      <w:proofErr w:type="spellStart"/>
      <w:r>
        <w:t>NaCl</w:t>
      </w:r>
      <w:proofErr w:type="spellEnd"/>
      <w:r>
        <w:t>, pH 7.4)</w:t>
      </w:r>
    </w:p>
    <w:p w:rsidR="00131842" w:rsidRDefault="00131842" w:rsidP="00131842">
      <w:pPr>
        <w:numPr>
          <w:ilvl w:val="0"/>
          <w:numId w:val="1"/>
        </w:numPr>
        <w:spacing w:line="360" w:lineRule="auto"/>
      </w:pPr>
      <w:r>
        <w:rPr>
          <w:b/>
        </w:rPr>
        <w:t>20X SSC</w:t>
      </w:r>
      <w:r>
        <w:t xml:space="preserve"> (3 M </w:t>
      </w:r>
      <w:proofErr w:type="spellStart"/>
      <w:r>
        <w:t>NaCl</w:t>
      </w:r>
      <w:proofErr w:type="spellEnd"/>
      <w:r>
        <w:t>, 0.3 M Sodium citrate, pH 7.0)</w:t>
      </w:r>
    </w:p>
    <w:p w:rsidR="00131842" w:rsidRDefault="00131842" w:rsidP="00131842">
      <w:pPr>
        <w:spacing w:line="360" w:lineRule="auto"/>
      </w:pPr>
    </w:p>
    <w:p w:rsidR="00131842" w:rsidRDefault="00131842" w:rsidP="00131842">
      <w:pPr>
        <w:spacing w:line="360" w:lineRule="auto"/>
        <w:rPr>
          <w:b/>
        </w:rPr>
      </w:pPr>
      <w:r>
        <w:rPr>
          <w:b/>
        </w:rPr>
        <w:t>Apparatus Needed:</w:t>
      </w:r>
    </w:p>
    <w:p w:rsidR="008C5694" w:rsidRDefault="00131842" w:rsidP="008C5694">
      <w:pPr>
        <w:numPr>
          <w:ilvl w:val="0"/>
          <w:numId w:val="2"/>
        </w:numPr>
        <w:spacing w:line="360" w:lineRule="auto"/>
        <w:ind w:left="1080"/>
      </w:pPr>
      <w:r>
        <w:t>Gel Cutter</w:t>
      </w:r>
    </w:p>
    <w:p w:rsidR="008C5694" w:rsidRDefault="00131842" w:rsidP="008C5694">
      <w:pPr>
        <w:numPr>
          <w:ilvl w:val="0"/>
          <w:numId w:val="2"/>
        </w:numPr>
        <w:spacing w:line="360" w:lineRule="auto"/>
        <w:ind w:left="1080"/>
      </w:pPr>
      <w:r>
        <w:t>A roll of positively charged nylon membrane</w:t>
      </w:r>
    </w:p>
    <w:p w:rsidR="008C5694" w:rsidRDefault="00131842" w:rsidP="008C5694">
      <w:pPr>
        <w:numPr>
          <w:ilvl w:val="0"/>
          <w:numId w:val="2"/>
        </w:numPr>
        <w:spacing w:line="360" w:lineRule="auto"/>
        <w:ind w:left="1080"/>
      </w:pPr>
      <w:r>
        <w:t xml:space="preserve">Several pieces of 3MM </w:t>
      </w:r>
      <w:proofErr w:type="spellStart"/>
      <w:r>
        <w:t>Whatman</w:t>
      </w:r>
      <w:proofErr w:type="spellEnd"/>
      <w:r>
        <w:t xml:space="preserve"> filter paper</w:t>
      </w:r>
    </w:p>
    <w:p w:rsidR="008C5694" w:rsidRDefault="00131842" w:rsidP="008C5694">
      <w:pPr>
        <w:numPr>
          <w:ilvl w:val="0"/>
          <w:numId w:val="2"/>
        </w:numPr>
        <w:spacing w:line="360" w:lineRule="auto"/>
        <w:ind w:left="1080"/>
      </w:pPr>
      <w:r>
        <w:t xml:space="preserve">A roll of plastic wrap or </w:t>
      </w:r>
      <w:proofErr w:type="spellStart"/>
      <w:r>
        <w:t>parafilm</w:t>
      </w:r>
      <w:proofErr w:type="spellEnd"/>
    </w:p>
    <w:p w:rsidR="008C5694" w:rsidRDefault="00131842" w:rsidP="008C5694">
      <w:pPr>
        <w:numPr>
          <w:ilvl w:val="0"/>
          <w:numId w:val="2"/>
        </w:numPr>
        <w:spacing w:line="360" w:lineRule="auto"/>
        <w:ind w:left="1080"/>
      </w:pPr>
      <w:r>
        <w:t>Three plastic containers (one for wetting the membrane, one for setting up the blot, one for gel treatments)</w:t>
      </w:r>
    </w:p>
    <w:p w:rsidR="008C5694" w:rsidRDefault="00131842" w:rsidP="008C5694">
      <w:pPr>
        <w:numPr>
          <w:ilvl w:val="0"/>
          <w:numId w:val="2"/>
        </w:numPr>
        <w:spacing w:line="360" w:lineRule="auto"/>
        <w:ind w:left="1080"/>
      </w:pPr>
      <w:r>
        <w:t>Two pairs of blunt-ended forceps</w:t>
      </w:r>
    </w:p>
    <w:p w:rsidR="008C5694" w:rsidRDefault="00131842" w:rsidP="008C5694">
      <w:pPr>
        <w:numPr>
          <w:ilvl w:val="0"/>
          <w:numId w:val="2"/>
        </w:numPr>
        <w:spacing w:line="360" w:lineRule="auto"/>
        <w:ind w:left="1080"/>
      </w:pPr>
      <w:r>
        <w:t>Two pieces of glass plates</w:t>
      </w:r>
    </w:p>
    <w:p w:rsidR="00131842" w:rsidRDefault="00131842" w:rsidP="008C5694">
      <w:pPr>
        <w:numPr>
          <w:ilvl w:val="0"/>
          <w:numId w:val="2"/>
        </w:numPr>
        <w:spacing w:line="360" w:lineRule="auto"/>
        <w:ind w:left="1080"/>
      </w:pPr>
      <w:r>
        <w:t>Orbital shaker</w:t>
      </w:r>
    </w:p>
    <w:p w:rsidR="00056885" w:rsidRDefault="00C6060D"/>
    <w:p w:rsidR="00131842" w:rsidRDefault="00131842" w:rsidP="00131842">
      <w:pPr>
        <w:spacing w:line="360" w:lineRule="auto"/>
        <w:ind w:left="60"/>
        <w:rPr>
          <w:b/>
        </w:rPr>
      </w:pPr>
      <w:r>
        <w:rPr>
          <w:b/>
        </w:rPr>
        <w:t xml:space="preserve">Transferring DNA from an </w:t>
      </w:r>
      <w:proofErr w:type="spellStart"/>
      <w:r>
        <w:rPr>
          <w:b/>
        </w:rPr>
        <w:t>Agarose</w:t>
      </w:r>
      <w:proofErr w:type="spellEnd"/>
      <w:r>
        <w:rPr>
          <w:b/>
        </w:rPr>
        <w:t xml:space="preserve"> Gel to a Positively Charged Nylon Membrane (Blotting via Capillary Transfer)</w:t>
      </w:r>
    </w:p>
    <w:p w:rsidR="00131842" w:rsidRDefault="00131842" w:rsidP="00131842">
      <w:pPr>
        <w:spacing w:line="360" w:lineRule="auto"/>
        <w:ind w:left="60"/>
      </w:pPr>
      <w:r>
        <w:rPr>
          <w:u w:val="single"/>
        </w:rPr>
        <w:t>Reference:</w:t>
      </w:r>
      <w:r>
        <w:t xml:space="preserve"> Southern, E.M. (1975). </w:t>
      </w:r>
      <w:proofErr w:type="gramStart"/>
      <w:r>
        <w:t>Detection of specific sequences among DNA fragments separated by gel electrophoresis.</w:t>
      </w:r>
      <w:proofErr w:type="gramEnd"/>
      <w:r>
        <w:t xml:space="preserve"> J. Mol. Biol. 98: 503.</w:t>
      </w:r>
    </w:p>
    <w:p w:rsidR="00131842" w:rsidRDefault="00131842" w:rsidP="00131842">
      <w:pPr>
        <w:spacing w:line="360" w:lineRule="auto"/>
      </w:pPr>
    </w:p>
    <w:p w:rsidR="00131842" w:rsidRDefault="00131842" w:rsidP="00131842">
      <w:pPr>
        <w:numPr>
          <w:ilvl w:val="0"/>
          <w:numId w:val="3"/>
        </w:numPr>
        <w:tabs>
          <w:tab w:val="left" w:pos="720"/>
        </w:tabs>
        <w:spacing w:line="360" w:lineRule="auto"/>
      </w:pPr>
      <w:r>
        <w:t xml:space="preserve">After taking the picture of the gel, trim away unused areas of the gel with a gel cutter. Cut off the top </w:t>
      </w:r>
      <w:proofErr w:type="spellStart"/>
      <w:r>
        <w:t>right</w:t>
      </w:r>
      <w:r>
        <w:noBreakHyphen/>
        <w:t>hand</w:t>
      </w:r>
      <w:proofErr w:type="spellEnd"/>
      <w:r>
        <w:t xml:space="preserve"> corner of the gel (to the right of the right-most well) for identification.</w:t>
      </w:r>
    </w:p>
    <w:p w:rsidR="00131842" w:rsidRDefault="00131842" w:rsidP="00131842">
      <w:pPr>
        <w:numPr>
          <w:ilvl w:val="0"/>
          <w:numId w:val="3"/>
        </w:numPr>
        <w:tabs>
          <w:tab w:val="left" w:pos="720"/>
        </w:tabs>
        <w:spacing w:line="360" w:lineRule="auto"/>
      </w:pPr>
      <w:r>
        <w:lastRenderedPageBreak/>
        <w:t xml:space="preserve">Carefully, pour 250 </w:t>
      </w:r>
      <w:proofErr w:type="spellStart"/>
      <w:r>
        <w:t>mL</w:t>
      </w:r>
      <w:proofErr w:type="spellEnd"/>
      <w:r>
        <w:t xml:space="preserve"> of the </w:t>
      </w:r>
      <w:proofErr w:type="spellStart"/>
      <w:r>
        <w:rPr>
          <w:b/>
        </w:rPr>
        <w:t>Depurination</w:t>
      </w:r>
      <w:proofErr w:type="spellEnd"/>
      <w:r>
        <w:t xml:space="preserve"> solution into a plastic container (provided by your TA). </w:t>
      </w:r>
    </w:p>
    <w:p w:rsidR="00131842" w:rsidRDefault="00131842" w:rsidP="00131842">
      <w:pPr>
        <w:tabs>
          <w:tab w:val="left" w:pos="720"/>
        </w:tabs>
        <w:spacing w:line="360" w:lineRule="auto"/>
      </w:pPr>
      <w:r>
        <w:tab/>
      </w:r>
      <w:r>
        <w:rPr>
          <w:u w:val="single"/>
        </w:rPr>
        <w:t>Caution:</w:t>
      </w:r>
      <w:r>
        <w:t xml:space="preserve"> Do not let the </w:t>
      </w:r>
      <w:proofErr w:type="spellStart"/>
      <w:r>
        <w:t>Depurination</w:t>
      </w:r>
      <w:proofErr w:type="spellEnd"/>
      <w:r>
        <w:t xml:space="preserve"> solution get on your skin and clothes because it</w:t>
      </w:r>
    </w:p>
    <w:p w:rsidR="00131842" w:rsidRDefault="00131842" w:rsidP="008C5694">
      <w:pPr>
        <w:tabs>
          <w:tab w:val="left" w:pos="720"/>
        </w:tabs>
        <w:spacing w:line="360" w:lineRule="auto"/>
        <w:ind w:left="720"/>
      </w:pPr>
      <w:proofErr w:type="gramStart"/>
      <w:r>
        <w:t>causes</w:t>
      </w:r>
      <w:proofErr w:type="gramEnd"/>
      <w:r>
        <w:t xml:space="preserve"> mild skin irritation and creates holes on your clothes (after you do your laundry!).</w:t>
      </w:r>
    </w:p>
    <w:p w:rsidR="00131842" w:rsidRDefault="00131842" w:rsidP="008C5694">
      <w:pPr>
        <w:tabs>
          <w:tab w:val="left" w:pos="720"/>
        </w:tabs>
        <w:spacing w:line="360" w:lineRule="auto"/>
        <w:ind w:left="720"/>
      </w:pPr>
      <w:r>
        <w:t>If you accidentally get some solution on your hand/arm, calmly rinse your hand/arm with cold water for a few minutes.</w:t>
      </w:r>
    </w:p>
    <w:p w:rsidR="00131842" w:rsidRDefault="00131842" w:rsidP="00131842">
      <w:pPr>
        <w:numPr>
          <w:ilvl w:val="0"/>
          <w:numId w:val="3"/>
        </w:numPr>
        <w:tabs>
          <w:tab w:val="left" w:pos="720"/>
        </w:tabs>
        <w:spacing w:line="360" w:lineRule="auto"/>
      </w:pPr>
      <w:r>
        <w:t xml:space="preserve">Carefully, put the gel into the </w:t>
      </w:r>
      <w:proofErr w:type="spellStart"/>
      <w:r>
        <w:rPr>
          <w:b/>
        </w:rPr>
        <w:t>Depurination</w:t>
      </w:r>
      <w:proofErr w:type="spellEnd"/>
      <w:r>
        <w:t xml:space="preserve"> solution and soak it for 15 minutes, at room temperature, with gentle shaking (~50 rpm) on an orbital shaker. </w:t>
      </w:r>
    </w:p>
    <w:p w:rsidR="00131842" w:rsidRDefault="00131842" w:rsidP="00131842">
      <w:pPr>
        <w:tabs>
          <w:tab w:val="left" w:pos="720"/>
        </w:tabs>
        <w:spacing w:line="360" w:lineRule="auto"/>
      </w:pPr>
      <w:r>
        <w:tab/>
      </w:r>
      <w:r>
        <w:rPr>
          <w:u w:val="single"/>
        </w:rPr>
        <w:t>Note:</w:t>
      </w:r>
      <w:r>
        <w:t xml:space="preserve"> Do NOT soak the gel in this solution for more than 15 minutes because over-</w:t>
      </w:r>
    </w:p>
    <w:p w:rsidR="00131842" w:rsidRDefault="00131842" w:rsidP="008C5694">
      <w:pPr>
        <w:tabs>
          <w:tab w:val="left" w:pos="720"/>
        </w:tabs>
        <w:spacing w:line="360" w:lineRule="auto"/>
        <w:ind w:left="720"/>
      </w:pPr>
      <w:proofErr w:type="spellStart"/>
      <w:proofErr w:type="gramStart"/>
      <w:r>
        <w:t>depurination</w:t>
      </w:r>
      <w:proofErr w:type="spellEnd"/>
      <w:proofErr w:type="gramEnd"/>
      <w:r>
        <w:t xml:space="preserve"> will result in a large piece of</w:t>
      </w:r>
      <w:r w:rsidR="008C5694">
        <w:t xml:space="preserve"> DNA broken down into many tiny </w:t>
      </w:r>
      <w:r>
        <w:t>fragments (with less than 100 bases in length) that would not be efficiently transferred onto the nylon membrane.</w:t>
      </w:r>
    </w:p>
    <w:p w:rsidR="00131842" w:rsidRDefault="00131842" w:rsidP="00131842">
      <w:pPr>
        <w:numPr>
          <w:ilvl w:val="0"/>
          <w:numId w:val="3"/>
        </w:numPr>
        <w:tabs>
          <w:tab w:val="left" w:pos="720"/>
        </w:tabs>
        <w:spacing w:line="360" w:lineRule="auto"/>
      </w:pPr>
      <w:r>
        <w:t xml:space="preserve">After 15 minutes, </w:t>
      </w:r>
      <w:r>
        <w:rPr>
          <w:b/>
        </w:rPr>
        <w:t>carefully</w:t>
      </w:r>
      <w:r>
        <w:t xml:space="preserve"> pour off the </w:t>
      </w:r>
      <w:proofErr w:type="spellStart"/>
      <w:r>
        <w:t>depurination</w:t>
      </w:r>
      <w:proofErr w:type="spellEnd"/>
      <w:r>
        <w:t xml:space="preserve"> solution with one hand </w:t>
      </w:r>
      <w:r>
        <w:rPr>
          <w:b/>
        </w:rPr>
        <w:t>gently</w:t>
      </w:r>
      <w:r>
        <w:t xml:space="preserve"> over the gel preventing it from slipping out of the container.</w:t>
      </w:r>
    </w:p>
    <w:p w:rsidR="00131842" w:rsidRDefault="00131842" w:rsidP="00131842">
      <w:pPr>
        <w:numPr>
          <w:ilvl w:val="0"/>
          <w:numId w:val="3"/>
        </w:numPr>
        <w:tabs>
          <w:tab w:val="left" w:pos="720"/>
        </w:tabs>
        <w:spacing w:line="360" w:lineRule="auto"/>
      </w:pPr>
      <w:r>
        <w:t xml:space="preserve">Rinse the gel with ~ 250 </w:t>
      </w:r>
      <w:proofErr w:type="spellStart"/>
      <w:r>
        <w:t>mL</w:t>
      </w:r>
      <w:proofErr w:type="spellEnd"/>
      <w:r>
        <w:t xml:space="preserve"> of </w:t>
      </w:r>
      <w:proofErr w:type="spellStart"/>
      <w:r>
        <w:t>deionized</w:t>
      </w:r>
      <w:proofErr w:type="spellEnd"/>
      <w:r>
        <w:t xml:space="preserve"> water, </w:t>
      </w:r>
      <w:r>
        <w:rPr>
          <w:b/>
        </w:rPr>
        <w:t>TWICE</w:t>
      </w:r>
      <w:r>
        <w:t xml:space="preserve">, to wash </w:t>
      </w:r>
      <w:proofErr w:type="spellStart"/>
      <w:r>
        <w:t>HCl</w:t>
      </w:r>
      <w:proofErr w:type="spellEnd"/>
      <w:r>
        <w:t xml:space="preserve"> off the gel.</w:t>
      </w:r>
    </w:p>
    <w:p w:rsidR="00131842" w:rsidRDefault="00131842" w:rsidP="00131842">
      <w:pPr>
        <w:numPr>
          <w:ilvl w:val="0"/>
          <w:numId w:val="3"/>
        </w:numPr>
        <w:tabs>
          <w:tab w:val="left" w:pos="720"/>
        </w:tabs>
        <w:spacing w:line="360" w:lineRule="auto"/>
      </w:pPr>
      <w:r>
        <w:t xml:space="preserve">Soak the gel in 250 </w:t>
      </w:r>
      <w:proofErr w:type="spellStart"/>
      <w:r>
        <w:t>mL</w:t>
      </w:r>
      <w:proofErr w:type="spellEnd"/>
      <w:r>
        <w:t xml:space="preserve"> of </w:t>
      </w:r>
      <w:proofErr w:type="spellStart"/>
      <w:r>
        <w:rPr>
          <w:b/>
        </w:rPr>
        <w:t>Denaturation</w:t>
      </w:r>
      <w:proofErr w:type="spellEnd"/>
      <w:r>
        <w:t xml:space="preserve"> solution with constant, gentle shaking for 15 minutes at room temperature.</w:t>
      </w:r>
    </w:p>
    <w:p w:rsidR="00131842" w:rsidRDefault="00131842" w:rsidP="00131842">
      <w:pPr>
        <w:numPr>
          <w:ilvl w:val="0"/>
          <w:numId w:val="3"/>
        </w:numPr>
        <w:tabs>
          <w:tab w:val="left" w:pos="720"/>
        </w:tabs>
        <w:spacing w:line="360" w:lineRule="auto"/>
      </w:pPr>
      <w:r>
        <w:t xml:space="preserve">(After 15 minutes), pour off the </w:t>
      </w:r>
      <w:r>
        <w:rPr>
          <w:b/>
        </w:rPr>
        <w:t>Denaturation</w:t>
      </w:r>
      <w:r>
        <w:t xml:space="preserve"> solution using the same technique as in </w:t>
      </w:r>
      <w:r>
        <w:rPr>
          <w:b/>
        </w:rPr>
        <w:t>step 4</w:t>
      </w:r>
      <w:r>
        <w:t xml:space="preserve"> above. Repeat </w:t>
      </w:r>
      <w:r>
        <w:rPr>
          <w:b/>
        </w:rPr>
        <w:t>step 6</w:t>
      </w:r>
      <w:r>
        <w:t xml:space="preserve"> with another 250 </w:t>
      </w:r>
      <w:proofErr w:type="spellStart"/>
      <w:r>
        <w:t>mL</w:t>
      </w:r>
      <w:proofErr w:type="spellEnd"/>
      <w:r>
        <w:t xml:space="preserve"> of </w:t>
      </w:r>
      <w:proofErr w:type="spellStart"/>
      <w:r>
        <w:rPr>
          <w:b/>
        </w:rPr>
        <w:t>Denaturation</w:t>
      </w:r>
      <w:proofErr w:type="spellEnd"/>
      <w:r>
        <w:t xml:space="preserve"> solution.</w:t>
      </w:r>
    </w:p>
    <w:p w:rsidR="00131842" w:rsidRDefault="00131842" w:rsidP="00131842">
      <w:pPr>
        <w:numPr>
          <w:ilvl w:val="0"/>
          <w:numId w:val="3"/>
        </w:numPr>
        <w:tabs>
          <w:tab w:val="left" w:pos="720"/>
        </w:tabs>
        <w:spacing w:line="360" w:lineRule="auto"/>
      </w:pPr>
      <w:r>
        <w:t xml:space="preserve">Rinse the gel with ~ 250 </w:t>
      </w:r>
      <w:proofErr w:type="spellStart"/>
      <w:r>
        <w:t>mL</w:t>
      </w:r>
      <w:proofErr w:type="spellEnd"/>
      <w:r>
        <w:t xml:space="preserve"> of </w:t>
      </w:r>
      <w:proofErr w:type="spellStart"/>
      <w:r>
        <w:t>deionized</w:t>
      </w:r>
      <w:proofErr w:type="spellEnd"/>
      <w:r>
        <w:t xml:space="preserve"> water, </w:t>
      </w:r>
      <w:r>
        <w:rPr>
          <w:b/>
        </w:rPr>
        <w:t>ONCE</w:t>
      </w:r>
      <w:r>
        <w:t xml:space="preserve">, to wash </w:t>
      </w:r>
      <w:r>
        <w:rPr>
          <w:b/>
        </w:rPr>
        <w:t>Denaturation</w:t>
      </w:r>
      <w:r>
        <w:t xml:space="preserve"> solution off the gel.</w:t>
      </w:r>
    </w:p>
    <w:p w:rsidR="00131842" w:rsidRDefault="00131842" w:rsidP="00131842">
      <w:pPr>
        <w:numPr>
          <w:ilvl w:val="0"/>
          <w:numId w:val="3"/>
        </w:numPr>
        <w:tabs>
          <w:tab w:val="left" w:pos="720"/>
        </w:tabs>
        <w:spacing w:line="360" w:lineRule="auto"/>
      </w:pPr>
      <w:r>
        <w:t xml:space="preserve">Soak the gel in 250 </w:t>
      </w:r>
      <w:proofErr w:type="spellStart"/>
      <w:r>
        <w:t>mL</w:t>
      </w:r>
      <w:proofErr w:type="spellEnd"/>
      <w:r>
        <w:t xml:space="preserve"> of </w:t>
      </w:r>
      <w:r>
        <w:rPr>
          <w:b/>
        </w:rPr>
        <w:t>Neutralization</w:t>
      </w:r>
      <w:r>
        <w:t xml:space="preserve"> solution with constant, gentle shaking for 15 minutes at room temperature.</w:t>
      </w:r>
    </w:p>
    <w:p w:rsidR="00131842" w:rsidRDefault="00131842" w:rsidP="00131842">
      <w:pPr>
        <w:numPr>
          <w:ilvl w:val="0"/>
          <w:numId w:val="3"/>
        </w:numPr>
        <w:tabs>
          <w:tab w:val="left" w:pos="720"/>
        </w:tabs>
        <w:spacing w:line="360" w:lineRule="auto"/>
      </w:pPr>
      <w:r>
        <w:t xml:space="preserve">(After 15 minutes), pour off the </w:t>
      </w:r>
      <w:r>
        <w:rPr>
          <w:b/>
        </w:rPr>
        <w:t>Neutralization</w:t>
      </w:r>
      <w:r>
        <w:t xml:space="preserve"> solution using the same technique as in step 4 above. Repeat </w:t>
      </w:r>
      <w:r>
        <w:rPr>
          <w:b/>
        </w:rPr>
        <w:t>step 9</w:t>
      </w:r>
      <w:r>
        <w:t xml:space="preserve"> with another 250 </w:t>
      </w:r>
      <w:proofErr w:type="spellStart"/>
      <w:r>
        <w:t>mL</w:t>
      </w:r>
      <w:proofErr w:type="spellEnd"/>
      <w:r>
        <w:t xml:space="preserve"> of </w:t>
      </w:r>
      <w:r>
        <w:rPr>
          <w:b/>
        </w:rPr>
        <w:t>Neutralization</w:t>
      </w:r>
      <w:r>
        <w:t xml:space="preserve"> solution.</w:t>
      </w:r>
    </w:p>
    <w:p w:rsidR="00131842" w:rsidRDefault="00131842" w:rsidP="00131842">
      <w:pPr>
        <w:numPr>
          <w:ilvl w:val="0"/>
          <w:numId w:val="3"/>
        </w:numPr>
        <w:tabs>
          <w:tab w:val="left" w:pos="720"/>
        </w:tabs>
        <w:spacing w:line="360" w:lineRule="auto"/>
      </w:pPr>
      <w:r>
        <w:t xml:space="preserve">Meanwhile, cut a piece of a positively charged nylon membrane to the same size as the size of the gel tray (or ~ 0.5 cm larger than a portion of the gel in both dimensions). </w:t>
      </w:r>
    </w:p>
    <w:p w:rsidR="00131842" w:rsidRDefault="00131842" w:rsidP="00131842">
      <w:pPr>
        <w:tabs>
          <w:tab w:val="left" w:pos="720"/>
        </w:tabs>
        <w:spacing w:line="360" w:lineRule="auto"/>
      </w:pPr>
      <w:r>
        <w:tab/>
      </w:r>
      <w:r>
        <w:rPr>
          <w:u w:val="single"/>
        </w:rPr>
        <w:t>Note:</w:t>
      </w:r>
      <w:r>
        <w:t xml:space="preserve"> Wear gloves and use </w:t>
      </w:r>
      <w:proofErr w:type="spellStart"/>
      <w:r>
        <w:t>blunt</w:t>
      </w:r>
      <w:r>
        <w:noBreakHyphen/>
        <w:t>ended</w:t>
      </w:r>
      <w:proofErr w:type="spellEnd"/>
      <w:r>
        <w:t xml:space="preserve"> forceps to handle the filter.</w:t>
      </w:r>
    </w:p>
    <w:p w:rsidR="00131842" w:rsidRDefault="00131842" w:rsidP="00131842">
      <w:pPr>
        <w:numPr>
          <w:ilvl w:val="0"/>
          <w:numId w:val="3"/>
        </w:numPr>
        <w:tabs>
          <w:tab w:val="left" w:pos="720"/>
        </w:tabs>
        <w:spacing w:line="360" w:lineRule="auto"/>
      </w:pPr>
      <w:r>
        <w:t xml:space="preserve">Cut three pieces of 3MM </w:t>
      </w:r>
      <w:proofErr w:type="spellStart"/>
      <w:r>
        <w:t>Whatman</w:t>
      </w:r>
      <w:proofErr w:type="spellEnd"/>
      <w:r>
        <w:t xml:space="preserve"> paper to the size 1 cm larger than the size of the cut nylon membrane, and another long piece of 3MM </w:t>
      </w:r>
      <w:proofErr w:type="spellStart"/>
      <w:r>
        <w:t>Whatman</w:t>
      </w:r>
      <w:proofErr w:type="spellEnd"/>
      <w:r>
        <w:t xml:space="preserve"> paper with its width the same as the width as the small piece and its length of double or triple the length of the small piece (see Figure 1). </w:t>
      </w:r>
    </w:p>
    <w:p w:rsidR="00131842" w:rsidRDefault="00131842" w:rsidP="00131842">
      <w:pPr>
        <w:spacing w:line="360" w:lineRule="auto"/>
        <w:ind w:firstLine="360"/>
      </w:pPr>
      <w:r>
        <w:rPr>
          <w:u w:val="single"/>
        </w:rPr>
        <w:t>Note:</w:t>
      </w:r>
      <w:r>
        <w:t xml:space="preserve"> the dimensions of small and large pieces of 3MM </w:t>
      </w:r>
      <w:proofErr w:type="spellStart"/>
      <w:r>
        <w:t>Whatman</w:t>
      </w:r>
      <w:proofErr w:type="spellEnd"/>
      <w:r>
        <w:t xml:space="preserve"> paper are variable, </w:t>
      </w:r>
    </w:p>
    <w:p w:rsidR="00131842" w:rsidRDefault="00131842" w:rsidP="00131842">
      <w:pPr>
        <w:spacing w:line="360" w:lineRule="auto"/>
        <w:ind w:firstLine="360"/>
      </w:pPr>
      <w:proofErr w:type="gramStart"/>
      <w:r>
        <w:lastRenderedPageBreak/>
        <w:t>depending</w:t>
      </w:r>
      <w:proofErr w:type="gramEnd"/>
      <w:r>
        <w:t xml:space="preserve"> on the size of the gel and the blotting setup.</w:t>
      </w:r>
    </w:p>
    <w:p w:rsidR="00131842" w:rsidRDefault="00131842" w:rsidP="00131842">
      <w:pPr>
        <w:numPr>
          <w:ilvl w:val="0"/>
          <w:numId w:val="3"/>
        </w:numPr>
        <w:tabs>
          <w:tab w:val="left" w:pos="720"/>
        </w:tabs>
        <w:spacing w:line="360" w:lineRule="auto"/>
      </w:pPr>
      <w:r>
        <w:t>Float the nylon membrane on the surface of a dish of distilled water for a minute or until it wets completely from beneath, and then replace the water with 20X SSC solution and leave the membrane in this solution for at least 5 minutes.</w:t>
      </w:r>
    </w:p>
    <w:p w:rsidR="00131842" w:rsidRDefault="00131842" w:rsidP="00131842">
      <w:pPr>
        <w:numPr>
          <w:ilvl w:val="0"/>
          <w:numId w:val="3"/>
        </w:numPr>
        <w:tabs>
          <w:tab w:val="left" w:pos="720"/>
        </w:tabs>
        <w:spacing w:line="360" w:lineRule="auto"/>
      </w:pPr>
      <w:r>
        <w:t xml:space="preserve">Assemble the transfer apparatus (see Figure 1) for the </w:t>
      </w:r>
      <w:r>
        <w:rPr>
          <w:b/>
        </w:rPr>
        <w:t>capillary transfer</w:t>
      </w:r>
      <w:r>
        <w:t xml:space="preserve"> of DNA to the nylon membrane.</w:t>
      </w:r>
    </w:p>
    <w:p w:rsidR="00131842" w:rsidRDefault="00131842" w:rsidP="00131842">
      <w:pPr>
        <w:numPr>
          <w:ilvl w:val="0"/>
          <w:numId w:val="8"/>
        </w:numPr>
        <w:tabs>
          <w:tab w:val="clear" w:pos="360"/>
          <w:tab w:val="num" w:pos="1080"/>
        </w:tabs>
        <w:spacing w:line="360" w:lineRule="auto"/>
        <w:ind w:left="1080"/>
      </w:pPr>
      <w:r>
        <w:t xml:space="preserve">Put a piece of glass plate over the support sitting in the container containing </w:t>
      </w:r>
      <w:proofErr w:type="gramStart"/>
      <w:r>
        <w:t>20X SSC solution</w:t>
      </w:r>
      <w:proofErr w:type="gramEnd"/>
      <w:r>
        <w:t>.</w:t>
      </w:r>
    </w:p>
    <w:p w:rsidR="00131842" w:rsidRDefault="00131842" w:rsidP="00131842">
      <w:pPr>
        <w:numPr>
          <w:ilvl w:val="0"/>
          <w:numId w:val="8"/>
        </w:numPr>
        <w:tabs>
          <w:tab w:val="clear" w:pos="360"/>
          <w:tab w:val="num" w:pos="1080"/>
        </w:tabs>
        <w:spacing w:line="360" w:lineRule="auto"/>
        <w:ind w:left="1080"/>
      </w:pPr>
      <w:r>
        <w:t xml:space="preserve">Wet the long piece of 3MM </w:t>
      </w:r>
      <w:proofErr w:type="spellStart"/>
      <w:r>
        <w:t>Whatman</w:t>
      </w:r>
      <w:proofErr w:type="spellEnd"/>
      <w:r>
        <w:t xml:space="preserve"> paper in </w:t>
      </w:r>
      <w:proofErr w:type="gramStart"/>
      <w:r>
        <w:t>20X SSC solution</w:t>
      </w:r>
      <w:proofErr w:type="gramEnd"/>
      <w:r>
        <w:t xml:space="preserve"> and place it on a glass plate. </w:t>
      </w:r>
    </w:p>
    <w:p w:rsidR="00131842" w:rsidRDefault="00131842" w:rsidP="00131842">
      <w:pPr>
        <w:numPr>
          <w:ilvl w:val="0"/>
          <w:numId w:val="8"/>
        </w:numPr>
        <w:tabs>
          <w:tab w:val="clear" w:pos="360"/>
          <w:tab w:val="num" w:pos="1080"/>
        </w:tabs>
        <w:spacing w:line="360" w:lineRule="auto"/>
        <w:ind w:left="1080"/>
      </w:pPr>
      <w:r>
        <w:t xml:space="preserve">Roll out any bubbles formed between the </w:t>
      </w:r>
      <w:proofErr w:type="spellStart"/>
      <w:r>
        <w:t>Whatman</w:t>
      </w:r>
      <w:proofErr w:type="spellEnd"/>
      <w:r>
        <w:t xml:space="preserve"> paper and the glass plate using a 5-mL disposable plastic </w:t>
      </w:r>
      <w:proofErr w:type="spellStart"/>
      <w:r>
        <w:t>pipet</w:t>
      </w:r>
      <w:proofErr w:type="spellEnd"/>
      <w:r>
        <w:t xml:space="preserve">. </w:t>
      </w:r>
    </w:p>
    <w:p w:rsidR="00131842" w:rsidRDefault="00131842" w:rsidP="008C5694">
      <w:pPr>
        <w:spacing w:line="360" w:lineRule="auto"/>
        <w:ind w:left="1080"/>
      </w:pPr>
      <w:r>
        <w:rPr>
          <w:u w:val="single"/>
        </w:rPr>
        <w:t>Note:</w:t>
      </w:r>
      <w:r>
        <w:t xml:space="preserve"> the area where bubbles formed will be lack of DNA on the nylon membrane.</w:t>
      </w:r>
    </w:p>
    <w:p w:rsidR="00131842" w:rsidRDefault="00131842" w:rsidP="00131842">
      <w:pPr>
        <w:numPr>
          <w:ilvl w:val="0"/>
          <w:numId w:val="8"/>
        </w:numPr>
        <w:tabs>
          <w:tab w:val="clear" w:pos="360"/>
          <w:tab w:val="num" w:pos="1080"/>
        </w:tabs>
        <w:spacing w:line="360" w:lineRule="auto"/>
        <w:ind w:left="1080"/>
      </w:pPr>
      <w:r>
        <w:t xml:space="preserve">Pour small amount of </w:t>
      </w:r>
      <w:proofErr w:type="gramStart"/>
      <w:r>
        <w:t>20X SSC solution</w:t>
      </w:r>
      <w:proofErr w:type="gramEnd"/>
      <w:r>
        <w:t xml:space="preserve"> at the center of the </w:t>
      </w:r>
      <w:proofErr w:type="spellStart"/>
      <w:r>
        <w:t>Whatman</w:t>
      </w:r>
      <w:proofErr w:type="spellEnd"/>
      <w:r>
        <w:t xml:space="preserve"> paper.</w:t>
      </w:r>
    </w:p>
    <w:p w:rsidR="00131842" w:rsidRDefault="00131842" w:rsidP="00131842">
      <w:pPr>
        <w:numPr>
          <w:ilvl w:val="0"/>
          <w:numId w:val="8"/>
        </w:numPr>
        <w:tabs>
          <w:tab w:val="clear" w:pos="360"/>
          <w:tab w:val="num" w:pos="1080"/>
        </w:tabs>
        <w:spacing w:line="360" w:lineRule="auto"/>
        <w:ind w:left="1080"/>
      </w:pPr>
      <w:r>
        <w:t xml:space="preserve">Carefully, place the gel </w:t>
      </w:r>
      <w:r>
        <w:rPr>
          <w:b/>
        </w:rPr>
        <w:t>upside down</w:t>
      </w:r>
      <w:r>
        <w:t xml:space="preserve">, starting at the pool of the </w:t>
      </w:r>
      <w:proofErr w:type="gramStart"/>
      <w:r>
        <w:t>20X SSC solution</w:t>
      </w:r>
      <w:proofErr w:type="gramEnd"/>
      <w:r>
        <w:t xml:space="preserve"> on the </w:t>
      </w:r>
      <w:proofErr w:type="spellStart"/>
      <w:r>
        <w:t>Whatman</w:t>
      </w:r>
      <w:proofErr w:type="spellEnd"/>
      <w:r>
        <w:t xml:space="preserve"> paper. Again, roll out any bubbles formed between the gel and the long piece of 3MM </w:t>
      </w:r>
      <w:proofErr w:type="spellStart"/>
      <w:r>
        <w:t>Whatman</w:t>
      </w:r>
      <w:proofErr w:type="spellEnd"/>
      <w:r>
        <w:t xml:space="preserve"> paper as in the </w:t>
      </w:r>
      <w:r>
        <w:rPr>
          <w:b/>
        </w:rPr>
        <w:t>step c</w:t>
      </w:r>
      <w:r>
        <w:t>.</w:t>
      </w:r>
    </w:p>
    <w:p w:rsidR="00131842" w:rsidRDefault="00131842" w:rsidP="00131842">
      <w:pPr>
        <w:numPr>
          <w:ilvl w:val="0"/>
          <w:numId w:val="8"/>
        </w:numPr>
        <w:tabs>
          <w:tab w:val="clear" w:pos="360"/>
          <w:tab w:val="num" w:pos="1080"/>
        </w:tabs>
        <w:spacing w:line="360" w:lineRule="auto"/>
        <w:ind w:left="1080"/>
      </w:pPr>
      <w:r>
        <w:t xml:space="preserve">Place the wet nylon membrane on top of the gel using two pairs of blunt-end forceps. Perform </w:t>
      </w:r>
      <w:r>
        <w:rPr>
          <w:b/>
        </w:rPr>
        <w:t>step c</w:t>
      </w:r>
      <w:r>
        <w:t xml:space="preserve"> to roll out any bubbles.</w:t>
      </w:r>
    </w:p>
    <w:p w:rsidR="00131842" w:rsidRDefault="00131842" w:rsidP="00131842">
      <w:pPr>
        <w:numPr>
          <w:ilvl w:val="0"/>
          <w:numId w:val="8"/>
        </w:numPr>
        <w:tabs>
          <w:tab w:val="clear" w:pos="360"/>
          <w:tab w:val="num" w:pos="1080"/>
        </w:tabs>
        <w:spacing w:line="360" w:lineRule="auto"/>
        <w:ind w:left="1080"/>
      </w:pPr>
      <w:r>
        <w:t xml:space="preserve">Cut out four pieces of plastic wrap (or </w:t>
      </w:r>
      <w:proofErr w:type="spellStart"/>
      <w:r>
        <w:t>parafilm</w:t>
      </w:r>
      <w:proofErr w:type="spellEnd"/>
      <w:r>
        <w:t xml:space="preserve"> longer than the blot). Place one piece at ~0.5 cm on each of the four edges of the nylon membrane, and stretch them over the sides of the plastic container. These plastic pieces separate the paper towels from the long piece of 3MM </w:t>
      </w:r>
      <w:proofErr w:type="spellStart"/>
      <w:r>
        <w:t>Whatman</w:t>
      </w:r>
      <w:proofErr w:type="spellEnd"/>
      <w:r>
        <w:t xml:space="preserve"> paper. Thus, </w:t>
      </w:r>
      <w:proofErr w:type="gramStart"/>
      <w:r>
        <w:t>20X SSC solution</w:t>
      </w:r>
      <w:proofErr w:type="gramEnd"/>
      <w:r>
        <w:t xml:space="preserve"> will go from the container through the gel and the small pieces of 3MM </w:t>
      </w:r>
      <w:proofErr w:type="spellStart"/>
      <w:r>
        <w:t>Whatman</w:t>
      </w:r>
      <w:proofErr w:type="spellEnd"/>
      <w:r>
        <w:t xml:space="preserve"> paper towards the paper towels. As the solution travels, it will bring DNA from the gel onto the nylon membrane. This action is </w:t>
      </w:r>
      <w:r>
        <w:rPr>
          <w:b/>
        </w:rPr>
        <w:t>capillary transfer</w:t>
      </w:r>
      <w:r>
        <w:t xml:space="preserve"> of DNA to the nylon membrane.</w:t>
      </w:r>
    </w:p>
    <w:p w:rsidR="00131842" w:rsidRDefault="00131842" w:rsidP="00131842">
      <w:pPr>
        <w:numPr>
          <w:ilvl w:val="0"/>
          <w:numId w:val="8"/>
        </w:numPr>
        <w:tabs>
          <w:tab w:val="clear" w:pos="360"/>
          <w:tab w:val="num" w:pos="1080"/>
        </w:tabs>
        <w:spacing w:line="360" w:lineRule="auto"/>
        <w:ind w:left="1080"/>
      </w:pPr>
      <w:r>
        <w:t xml:space="preserve">Wet each of three pieces of 3MM </w:t>
      </w:r>
      <w:proofErr w:type="spellStart"/>
      <w:r>
        <w:t>Whatman</w:t>
      </w:r>
      <w:proofErr w:type="spellEnd"/>
      <w:r>
        <w:t xml:space="preserve"> paper in a container containing </w:t>
      </w:r>
      <w:proofErr w:type="gramStart"/>
      <w:r>
        <w:t>20X SSC solution</w:t>
      </w:r>
      <w:proofErr w:type="gramEnd"/>
      <w:r>
        <w:t xml:space="preserve"> in which the nylon membrane was soaked. Place the wet 3MM </w:t>
      </w:r>
      <w:proofErr w:type="spellStart"/>
      <w:r>
        <w:t>Whatman</w:t>
      </w:r>
      <w:proofErr w:type="spellEnd"/>
      <w:r>
        <w:t xml:space="preserve"> on top of the nylon membrane. Again roll out any bubbles formed between the nylon membrane and 3MM </w:t>
      </w:r>
      <w:proofErr w:type="spellStart"/>
      <w:r>
        <w:t>Whatman</w:t>
      </w:r>
      <w:proofErr w:type="spellEnd"/>
      <w:r>
        <w:t xml:space="preserve"> paper. Repeat for the second and third pieces of 3MM </w:t>
      </w:r>
      <w:proofErr w:type="spellStart"/>
      <w:r>
        <w:t>Whatman</w:t>
      </w:r>
      <w:proofErr w:type="spellEnd"/>
      <w:r>
        <w:t xml:space="preserve"> paper.</w:t>
      </w:r>
    </w:p>
    <w:p w:rsidR="00131842" w:rsidRDefault="00131842" w:rsidP="00131842">
      <w:pPr>
        <w:numPr>
          <w:ilvl w:val="0"/>
          <w:numId w:val="8"/>
        </w:numPr>
        <w:tabs>
          <w:tab w:val="clear" w:pos="360"/>
          <w:tab w:val="num" w:pos="1080"/>
        </w:tabs>
        <w:spacing w:line="360" w:lineRule="auto"/>
        <w:ind w:left="1080"/>
      </w:pPr>
      <w:r>
        <w:lastRenderedPageBreak/>
        <w:t xml:space="preserve">Place a stack (~3-inch thick) of paper towels on top of the last 3MM </w:t>
      </w:r>
      <w:proofErr w:type="spellStart"/>
      <w:r>
        <w:t>Whatman</w:t>
      </w:r>
      <w:proofErr w:type="spellEnd"/>
      <w:r>
        <w:t xml:space="preserve"> paper. The paper towels will absorb water from the 3MM </w:t>
      </w:r>
      <w:proofErr w:type="spellStart"/>
      <w:r>
        <w:t>Whatman</w:t>
      </w:r>
      <w:proofErr w:type="spellEnd"/>
      <w:r>
        <w:t xml:space="preserve"> paper, resulting in water being pulled up from the reservoir. This is </w:t>
      </w:r>
      <w:r>
        <w:rPr>
          <w:b/>
        </w:rPr>
        <w:t>capillary</w:t>
      </w:r>
      <w:r>
        <w:t xml:space="preserve"> action.</w:t>
      </w:r>
    </w:p>
    <w:p w:rsidR="00131842" w:rsidRDefault="00131842" w:rsidP="00131842">
      <w:pPr>
        <w:numPr>
          <w:ilvl w:val="0"/>
          <w:numId w:val="8"/>
        </w:numPr>
        <w:tabs>
          <w:tab w:val="clear" w:pos="360"/>
          <w:tab w:val="num" w:pos="1080"/>
        </w:tabs>
        <w:spacing w:line="360" w:lineRule="auto"/>
        <w:ind w:left="1080"/>
      </w:pPr>
      <w:r>
        <w:t>Place a glass plate on top of the paper towels and then a weight.</w:t>
      </w:r>
    </w:p>
    <w:p w:rsidR="00131842" w:rsidRDefault="00FB31F7" w:rsidP="00131842">
      <w:pPr>
        <w:tabs>
          <w:tab w:val="left" w:pos="720"/>
        </w:tabs>
        <w:spacing w:line="360" w:lineRule="auto"/>
      </w:pPr>
      <w:r>
        <w:rPr>
          <w:noProof/>
        </w:rPr>
        <w:pict>
          <v:group id="_x0000_s1028" style="position:absolute;margin-left:-1.2pt;margin-top:20.35pt;width:496.8pt;height:237.6pt;z-index:251662336" coordorigin="1152,3744" coordsize="9936,4752">
            <v:shapetype id="_x0000_t202" coordsize="21600,21600" o:spt="202" path="m,l,21600r21600,l21600,xe">
              <v:stroke joinstyle="miter"/>
              <v:path gradientshapeok="t" o:connecttype="rect"/>
            </v:shapetype>
            <v:shape id="_x0000_s1029" type="#_x0000_t202" style="position:absolute;left:2160;top:6336;width:1152;height:576" stroked="f">
              <v:textbox style="mso-next-textbox:#_x0000_s1029">
                <w:txbxContent>
                  <w:p w:rsidR="00131842" w:rsidRDefault="00131842" w:rsidP="00131842">
                    <w:pPr>
                      <w:jc w:val="center"/>
                      <w:rPr>
                        <w:b/>
                        <w:sz w:val="28"/>
                      </w:rPr>
                    </w:pPr>
                    <w:r>
                      <w:rPr>
                        <w:b/>
                        <w:sz w:val="28"/>
                      </w:rPr>
                      <w:t>GEL</w:t>
                    </w:r>
                  </w:p>
                </w:txbxContent>
              </v:textbox>
            </v:shape>
            <v:group id="_x0000_s1030" style="position:absolute;left:1152;top:3744;width:9936;height:4752" coordorigin="1152,3744" coordsize="9936,4752">
              <v:shape id="_x0000_s1031" type="#_x0000_t202" style="position:absolute;left:3312;top:4752;width:1152;height:1008" stroked="f">
                <v:textbox style="mso-next-textbox:#_x0000_s1031">
                  <w:txbxContent>
                    <w:p w:rsidR="00131842" w:rsidRDefault="00131842" w:rsidP="00131842">
                      <w:pPr>
                        <w:jc w:val="center"/>
                        <w:rPr>
                          <w:b/>
                        </w:rPr>
                      </w:pPr>
                      <w:r>
                        <w:rPr>
                          <w:b/>
                        </w:rPr>
                        <w:t>Stack of Paper     towels</w:t>
                      </w:r>
                    </w:p>
                  </w:txbxContent>
                </v:textbox>
              </v:shape>
              <v:shape id="_x0000_s1032" type="#_x0000_t202" style="position:absolute;left:3168;top:5760;width:1440;height:864" stroked="f">
                <v:textbox style="mso-next-textbox:#_x0000_s1032">
                  <w:txbxContent>
                    <w:p w:rsidR="00131842" w:rsidRDefault="00131842" w:rsidP="00131842">
                      <w:pPr>
                        <w:jc w:val="center"/>
                        <w:rPr>
                          <w:b/>
                        </w:rPr>
                      </w:pPr>
                      <w:r>
                        <w:rPr>
                          <w:b/>
                        </w:rPr>
                        <w:t>Nylon membrane</w:t>
                      </w:r>
                    </w:p>
                  </w:txbxContent>
                </v:textbox>
              </v:shape>
              <v:shape id="_x0000_s1033" type="#_x0000_t202" style="position:absolute;left:9648;top:7488;width:1440;height:864" stroked="f">
                <v:textbox style="mso-next-textbox:#_x0000_s1033">
                  <w:txbxContent>
                    <w:p w:rsidR="00131842" w:rsidRDefault="00131842" w:rsidP="00131842">
                      <w:pPr>
                        <w:jc w:val="center"/>
                        <w:rPr>
                          <w:b/>
                        </w:rPr>
                      </w:pPr>
                      <w:r>
                        <w:rPr>
                          <w:b/>
                        </w:rPr>
                        <w:t>20X SSC</w:t>
                      </w:r>
                    </w:p>
                    <w:p w:rsidR="00131842" w:rsidRDefault="00131842" w:rsidP="00131842">
                      <w:pPr>
                        <w:jc w:val="center"/>
                      </w:pPr>
                      <w:proofErr w:type="gramStart"/>
                      <w:r>
                        <w:rPr>
                          <w:b/>
                        </w:rPr>
                        <w:t>solution</w:t>
                      </w:r>
                      <w:proofErr w:type="gramEnd"/>
                    </w:p>
                  </w:txbxContent>
                </v:textbox>
              </v:shape>
              <v:shape id="_x0000_s1034" type="#_x0000_t202" style="position:absolute;left:8784;top:6336;width:2160;height:864" stroked="f">
                <v:textbox style="mso-next-textbox:#_x0000_s1034">
                  <w:txbxContent>
                    <w:p w:rsidR="00131842" w:rsidRDefault="00131842" w:rsidP="00131842">
                      <w:pPr>
                        <w:rPr>
                          <w:b/>
                        </w:rPr>
                      </w:pPr>
                      <w:r>
                        <w:rPr>
                          <w:b/>
                        </w:rPr>
                        <w:t xml:space="preserve">Plastic wrap or </w:t>
                      </w:r>
                      <w:proofErr w:type="spellStart"/>
                      <w:r>
                        <w:rPr>
                          <w:b/>
                        </w:rPr>
                        <w:t>parafilm</w:t>
                      </w:r>
                      <w:proofErr w:type="spellEnd"/>
                    </w:p>
                  </w:txbxContent>
                </v:textbox>
              </v:shape>
              <v:shape id="_x0000_s1035" type="#_x0000_t202" style="position:absolute;left:7632;top:5184;width:2304;height:1008" stroked="f">
                <v:textbox style="mso-next-textbox:#_x0000_s1035">
                  <w:txbxContent>
                    <w:p w:rsidR="00131842" w:rsidRDefault="00131842" w:rsidP="00131842">
                      <w:pPr>
                        <w:jc w:val="center"/>
                        <w:rPr>
                          <w:b/>
                        </w:rPr>
                      </w:pPr>
                      <w:r>
                        <w:rPr>
                          <w:b/>
                        </w:rPr>
                        <w:t xml:space="preserve">Small Pieces of 3MM </w:t>
                      </w:r>
                      <w:proofErr w:type="spellStart"/>
                      <w:r>
                        <w:rPr>
                          <w:b/>
                        </w:rPr>
                        <w:t>Whatman</w:t>
                      </w:r>
                      <w:proofErr w:type="spellEnd"/>
                    </w:p>
                    <w:p w:rsidR="00131842" w:rsidRDefault="00131842" w:rsidP="00131842">
                      <w:pPr>
                        <w:jc w:val="center"/>
                      </w:pPr>
                      <w:proofErr w:type="gramStart"/>
                      <w:r>
                        <w:rPr>
                          <w:b/>
                        </w:rPr>
                        <w:t>paper</w:t>
                      </w:r>
                      <w:proofErr w:type="gramEnd"/>
                    </w:p>
                  </w:txbxContent>
                </v:textbox>
              </v:shape>
              <v:rect id="_x0000_s1036" style="position:absolute;left:2880;top:7776;width:1728;height:720" fillcolor="silver"/>
              <v:rect id="_x0000_s1037" style="position:absolute;left:7632;top:7776;width:1584;height:720" fillcolor="silver"/>
              <v:rect id="_x0000_s1038" style="position:absolute;left:5040;top:3744;width:2160;height:432">
                <v:textbox style="mso-next-textbox:#_x0000_s1038">
                  <w:txbxContent>
                    <w:p w:rsidR="00131842" w:rsidRDefault="00131842" w:rsidP="00131842">
                      <w:pPr>
                        <w:jc w:val="center"/>
                        <w:rPr>
                          <w:b/>
                          <w:sz w:val="22"/>
                        </w:rPr>
                      </w:pPr>
                      <w:r>
                        <w:rPr>
                          <w:b/>
                          <w:sz w:val="22"/>
                        </w:rPr>
                        <w:t>~ 500 g Weight</w:t>
                      </w:r>
                    </w:p>
                  </w:txbxContent>
                </v:textbox>
              </v:rect>
              <v:line id="_x0000_s1039" style="position:absolute" from="4752,4320" to="7488,4320" strokeweight="3pt"/>
              <v:line id="_x0000_s1040" style="position:absolute" from="5040,4464" to="7200,4464" strokeweight="1pt"/>
              <v:line id="_x0000_s1041" style="position:absolute" from="5040,4608" to="7200,4608" strokeweight="1pt"/>
              <v:line id="_x0000_s1042" style="position:absolute" from="5040,4752" to="7200,4752" strokeweight="1pt"/>
              <v:line id="_x0000_s1043" style="position:absolute" from="5040,4896" to="7200,4896" strokeweight="1pt"/>
              <v:line id="_x0000_s1044" style="position:absolute" from="5040,5040" to="7200,5040" strokeweight="1pt"/>
              <v:line id="_x0000_s1045" style="position:absolute" from="5040,5184" to="7200,5184" strokeweight="1pt"/>
              <v:line id="_x0000_s1046" style="position:absolute" from="5040,5328" to="7200,5328" strokeweight="1pt"/>
              <v:line id="_x0000_s1047" style="position:absolute" from="5040,5472" to="7200,5472" strokeweight="1pt"/>
              <v:line id="_x0000_s1048" style="position:absolute" from="5040,5616" to="7200,5616" strokeweight="1pt"/>
              <v:line id="_x0000_s1049" style="position:absolute" from="5040,5760" to="7200,5760" strokeweight="1pt"/>
              <v:line id="_x0000_s1050" style="position:absolute" from="5040,5904" to="7200,5904" strokeweight="1pt"/>
              <v:line id="_x0000_s1051" style="position:absolute" from="5040,6048" to="7200,6048" strokeweight="1pt"/>
              <v:line id="_x0000_s1052" style="position:absolute" from="5040,6192" to="7200,6192" strokeweight="1pt"/>
              <v:line id="_x0000_s1053" style="position:absolute" from="5040,6480" to="7200,6480" strokeweight="3pt"/>
              <v:line id="_x0000_s1054" style="position:absolute" from="5040,7200" to="7200,7200" strokeweight="1.5pt"/>
              <v:line id="_x0000_s1055" style="position:absolute" from="5040,6720" to="7200,6720" strokeweight="3pt"/>
              <v:line id="_x0000_s1056" style="position:absolute" from="5040,6912" to="7200,6912" strokeweight="3pt"/>
              <v:rect id="_x0000_s1057" style="position:absolute;left:5040;top:7344;width:2160;height:288" fillcolor="#9cf">
                <v:textbox style="mso-next-textbox:#_x0000_s1057">
                  <w:txbxContent>
                    <w:p w:rsidR="00131842" w:rsidRDefault="00131842" w:rsidP="00131842"/>
                  </w:txbxContent>
                </v:textbox>
              </v:rect>
              <v:shape id="_x0000_s1058" style="position:absolute;left:3168;top:7632;width:5760;height:527" coordsize="5760,527" path="m,480v84,23,168,47,288,c407,432,576,264,720,192,864,120,552,71,1152,48v599,-24,2568,,3168,c4920,48,4584,,4752,48v167,47,408,240,576,288c5495,383,5688,336,5760,336e" filled="f">
                <v:path arrowok="t"/>
              </v:shape>
              <v:group id="_x0000_s1059" style="position:absolute;left:2880;top:7488;width:6336;height:1008" coordorigin="2880,7488" coordsize="6336,1008">
                <v:line id="_x0000_s1060" style="position:absolute" from="2880,7488" to="2880,8496" strokeweight="2.25pt"/>
                <v:line id="_x0000_s1061" style="position:absolute" from="9216,7488" to="9216,8496" strokeweight="2.25pt"/>
                <v:line id="_x0000_s1062" style="position:absolute" from="2880,8496" to="9216,8496" strokeweight="2.25pt"/>
              </v:group>
              <v:rect id="_x0000_s1063" style="position:absolute;left:4608;top:7776;width:3024;height:720" strokeweight="1.5pt">
                <v:textbox style="mso-next-textbox:#_x0000_s1063">
                  <w:txbxContent>
                    <w:p w:rsidR="00131842" w:rsidRDefault="00131842" w:rsidP="00131842">
                      <w:pPr>
                        <w:rPr>
                          <w:sz w:val="36"/>
                        </w:rPr>
                      </w:pPr>
                      <w:r>
                        <w:rPr>
                          <w:sz w:val="36"/>
                        </w:rPr>
                        <w:t xml:space="preserve">        </w:t>
                      </w:r>
                      <w:proofErr w:type="gramStart"/>
                      <w:r>
                        <w:rPr>
                          <w:sz w:val="36"/>
                        </w:rPr>
                        <w:t>support</w:t>
                      </w:r>
                      <w:proofErr w:type="gramEnd"/>
                    </w:p>
                  </w:txbxContent>
                </v:textbox>
              </v:rect>
              <v:line id="_x0000_s1064" style="position:absolute;flip:x" from="2736,7056" to="5184,7344"/>
              <v:line id="_x0000_s1065" style="position:absolute" from="7056,7056" to="9360,7344"/>
              <v:line id="_x0000_s1066" style="position:absolute;flip:x" from="8928,7920" to="9792,8208">
                <v:stroke endarrow="block"/>
              </v:line>
              <v:line id="_x0000_s1067" style="position:absolute;flip:x" from="7920,6912" to="8784,7200">
                <v:stroke endarrow="block"/>
              </v:line>
              <v:line id="_x0000_s1068" style="position:absolute;flip:x" from="7200,6048" to="8496,6912">
                <v:stroke endarrow="block"/>
              </v:line>
              <v:line id="_x0000_s1069" style="position:absolute" from="4320,6480" to="5040,7200">
                <v:stroke endarrow="block"/>
              </v:line>
              <v:line id="_x0000_s1070" style="position:absolute;flip:x" from="7200,5760" to="8208,6480">
                <v:stroke endarrow="block"/>
              </v:line>
              <v:line id="_x0000_s1071" style="position:absolute;flip:x" from="7200,5904" to="8352,6768">
                <v:stroke endarrow="block"/>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72" type="#_x0000_t87" style="position:absolute;left:4608;top:4464;width:288;height:1728"/>
              <v:line id="_x0000_s1073" style="position:absolute;flip:x" from="7488,3888" to="8640,4320">
                <v:stroke endarrow="block"/>
              </v:line>
              <v:shape id="_x0000_s1074" type="#_x0000_t202" style="position:absolute;left:1152;top:6768;width:1440;height:1440" stroked="f">
                <v:textbox style="mso-next-textbox:#_x0000_s1074">
                  <w:txbxContent>
                    <w:p w:rsidR="00131842" w:rsidRDefault="00131842" w:rsidP="00131842">
                      <w:pPr>
                        <w:jc w:val="center"/>
                        <w:rPr>
                          <w:b/>
                        </w:rPr>
                      </w:pPr>
                      <w:r>
                        <w:rPr>
                          <w:b/>
                        </w:rPr>
                        <w:t xml:space="preserve">Long Piece of 3MM </w:t>
                      </w:r>
                      <w:proofErr w:type="spellStart"/>
                      <w:r>
                        <w:rPr>
                          <w:b/>
                        </w:rPr>
                        <w:t>Whatman</w:t>
                      </w:r>
                      <w:proofErr w:type="spellEnd"/>
                      <w:r>
                        <w:rPr>
                          <w:b/>
                        </w:rPr>
                        <w:t xml:space="preserve"> paper</w:t>
                      </w:r>
                    </w:p>
                  </w:txbxContent>
                </v:textbox>
              </v:shape>
              <v:line id="_x0000_s1075" style="position:absolute" from="2448,7488" to="4176,7632">
                <v:stroke endarrow="block"/>
              </v:line>
              <v:line id="_x0000_s1076" style="position:absolute" from="3024,6768" to="5184,7488" strokeweight="2.25pt">
                <v:stroke endarrow="block"/>
              </v:line>
            </v:group>
          </v:group>
        </w:pict>
      </w:r>
      <w:r>
        <w:rPr>
          <w:noProof/>
        </w:rPr>
        <w:pict>
          <v:shape id="_x0000_s1027" type="#_x0000_t202" style="position:absolute;margin-left:373.2pt;margin-top:13.15pt;width:1in;height:28.8pt;z-index:251661312" stroked="f">
            <v:textbox style="mso-next-textbox:#_x0000_s1027">
              <w:txbxContent>
                <w:p w:rsidR="00131842" w:rsidRDefault="00131842" w:rsidP="00131842">
                  <w:pPr>
                    <w:rPr>
                      <w:b/>
                    </w:rPr>
                  </w:pPr>
                  <w:r>
                    <w:rPr>
                      <w:b/>
                    </w:rPr>
                    <w:t>Glass plate</w:t>
                  </w:r>
                </w:p>
              </w:txbxContent>
            </v:textbox>
          </v:shape>
        </w:pict>
      </w:r>
    </w:p>
    <w:p w:rsidR="00131842" w:rsidRDefault="00131842" w:rsidP="00131842">
      <w:pPr>
        <w:tabs>
          <w:tab w:val="left" w:pos="720"/>
        </w:tabs>
        <w:spacing w:line="360" w:lineRule="auto"/>
        <w:jc w:val="center"/>
      </w:pPr>
    </w:p>
    <w:p w:rsidR="00131842" w:rsidRDefault="00131842" w:rsidP="00131842">
      <w:pPr>
        <w:tabs>
          <w:tab w:val="left" w:pos="720"/>
        </w:tabs>
        <w:spacing w:line="360" w:lineRule="auto"/>
        <w:jc w:val="center"/>
      </w:pPr>
    </w:p>
    <w:p w:rsidR="00131842" w:rsidRDefault="00131842" w:rsidP="00131842">
      <w:pPr>
        <w:tabs>
          <w:tab w:val="left" w:pos="720"/>
        </w:tabs>
        <w:spacing w:line="360" w:lineRule="auto"/>
        <w:jc w:val="center"/>
      </w:pPr>
    </w:p>
    <w:p w:rsidR="00131842" w:rsidRDefault="00131842" w:rsidP="00131842">
      <w:pPr>
        <w:tabs>
          <w:tab w:val="left" w:pos="720"/>
        </w:tabs>
        <w:spacing w:line="360" w:lineRule="auto"/>
        <w:jc w:val="center"/>
      </w:pPr>
    </w:p>
    <w:p w:rsidR="00131842" w:rsidRDefault="00131842" w:rsidP="00131842">
      <w:pPr>
        <w:tabs>
          <w:tab w:val="left" w:pos="720"/>
        </w:tabs>
        <w:spacing w:line="360" w:lineRule="auto"/>
        <w:jc w:val="center"/>
      </w:pPr>
    </w:p>
    <w:p w:rsidR="00131842" w:rsidRDefault="00131842" w:rsidP="00131842">
      <w:pPr>
        <w:tabs>
          <w:tab w:val="left" w:pos="720"/>
        </w:tabs>
        <w:spacing w:line="360" w:lineRule="auto"/>
        <w:jc w:val="center"/>
      </w:pPr>
    </w:p>
    <w:p w:rsidR="00131842" w:rsidRDefault="00131842" w:rsidP="00131842">
      <w:pPr>
        <w:tabs>
          <w:tab w:val="left" w:pos="720"/>
        </w:tabs>
        <w:spacing w:line="360" w:lineRule="auto"/>
        <w:jc w:val="center"/>
      </w:pPr>
    </w:p>
    <w:p w:rsidR="00131842" w:rsidRDefault="00131842" w:rsidP="00131842">
      <w:pPr>
        <w:tabs>
          <w:tab w:val="left" w:pos="720"/>
        </w:tabs>
        <w:spacing w:line="360" w:lineRule="auto"/>
        <w:jc w:val="center"/>
      </w:pPr>
    </w:p>
    <w:p w:rsidR="00131842" w:rsidRDefault="00131842" w:rsidP="00131842">
      <w:pPr>
        <w:tabs>
          <w:tab w:val="left" w:pos="720"/>
        </w:tabs>
        <w:spacing w:line="360" w:lineRule="auto"/>
        <w:ind w:left="1260" w:hanging="1260"/>
        <w:jc w:val="center"/>
      </w:pPr>
    </w:p>
    <w:p w:rsidR="00131842" w:rsidRDefault="00131842" w:rsidP="00131842">
      <w:pPr>
        <w:tabs>
          <w:tab w:val="left" w:pos="720"/>
        </w:tabs>
        <w:spacing w:line="360" w:lineRule="auto"/>
        <w:ind w:left="1260" w:hanging="1260"/>
        <w:jc w:val="center"/>
      </w:pPr>
    </w:p>
    <w:p w:rsidR="00131842" w:rsidRDefault="00131842" w:rsidP="00131842">
      <w:pPr>
        <w:tabs>
          <w:tab w:val="left" w:pos="720"/>
        </w:tabs>
        <w:spacing w:line="360" w:lineRule="auto"/>
        <w:ind w:left="1260" w:hanging="1260"/>
        <w:jc w:val="center"/>
      </w:pPr>
    </w:p>
    <w:p w:rsidR="00131842" w:rsidRDefault="00131842" w:rsidP="00131842">
      <w:pPr>
        <w:tabs>
          <w:tab w:val="left" w:pos="720"/>
        </w:tabs>
        <w:spacing w:line="360" w:lineRule="auto"/>
        <w:ind w:left="1260" w:hanging="1260"/>
        <w:jc w:val="center"/>
      </w:pPr>
    </w:p>
    <w:p w:rsidR="00131842" w:rsidRDefault="00FB31F7" w:rsidP="00131842">
      <w:pPr>
        <w:tabs>
          <w:tab w:val="left" w:pos="720"/>
        </w:tabs>
        <w:spacing w:line="360" w:lineRule="auto"/>
        <w:ind w:left="1260" w:hanging="1260"/>
        <w:jc w:val="center"/>
      </w:pPr>
      <w:r>
        <w:rPr>
          <w:noProof/>
        </w:rPr>
        <w:pict>
          <v:shape id="_x0000_s1026" type="#_x0000_t202" style="position:absolute;left:0;text-align:left;margin-left:1.4pt;margin-top:8.35pt;width:482.4pt;height:118.8pt;flip:y;z-index:251660288" o:allowincell="f" stroked="f">
            <v:textbox style="mso-next-textbox:#_x0000_s1026">
              <w:txbxContent>
                <w:p w:rsidR="00131842" w:rsidRDefault="00131842" w:rsidP="00131842">
                  <w:r>
                    <w:rPr>
                      <w:b/>
                    </w:rPr>
                    <w:t>Figure 1:</w:t>
                  </w:r>
                  <w:r>
                    <w:t xml:space="preserve"> Capillary transfer of DNA from an </w:t>
                  </w:r>
                  <w:proofErr w:type="spellStart"/>
                  <w:r>
                    <w:t>agarose</w:t>
                  </w:r>
                  <w:proofErr w:type="spellEnd"/>
                  <w:r>
                    <w:t xml:space="preserve"> gel to a nylon membrane. </w:t>
                  </w:r>
                  <w:proofErr w:type="gramStart"/>
                  <w:r>
                    <w:t>20X SSC solution</w:t>
                  </w:r>
                  <w:proofErr w:type="gramEnd"/>
                  <w:r>
                    <w:t xml:space="preserve"> is drawn from a reservoir and passes through the gel into a stack of paper towels. </w:t>
                  </w:r>
                  <w:proofErr w:type="gramStart"/>
                  <w:r>
                    <w:t>The  DNA</w:t>
                  </w:r>
                  <w:proofErr w:type="gramEnd"/>
                  <w:r>
                    <w:t xml:space="preserve"> is eluted from the gel by the moving stream of 20X SSC solution and is deposited on the nylon membrane. A weight on the top of the paper towels helps to establish a tight connection between the layers of material used in the transfer system. Plastic wrap or </w:t>
                  </w:r>
                  <w:proofErr w:type="spellStart"/>
                  <w:r>
                    <w:t>parafilm</w:t>
                  </w:r>
                  <w:proofErr w:type="spellEnd"/>
                  <w:r>
                    <w:t xml:space="preserve"> helps to </w:t>
                  </w:r>
                </w:p>
                <w:p w:rsidR="00131842" w:rsidRDefault="00131842" w:rsidP="00131842">
                  <w:proofErr w:type="gramStart"/>
                  <w:r>
                    <w:t>prevent</w:t>
                  </w:r>
                  <w:proofErr w:type="gramEnd"/>
                  <w:r>
                    <w:t xml:space="preserve"> the paper towels from touching the long piece of 3MM </w:t>
                  </w:r>
                  <w:proofErr w:type="spellStart"/>
                  <w:r>
                    <w:t>Whatman</w:t>
                  </w:r>
                  <w:proofErr w:type="spellEnd"/>
                  <w:r>
                    <w:t xml:space="preserve"> paper below the gel. If</w:t>
                  </w:r>
                </w:p>
                <w:p w:rsidR="00131842" w:rsidRDefault="00131842" w:rsidP="00131842">
                  <w:proofErr w:type="gramStart"/>
                  <w:r>
                    <w:t>such</w:t>
                  </w:r>
                  <w:proofErr w:type="gramEnd"/>
                  <w:r>
                    <w:t xml:space="preserve"> touching occurs, 20X SSC solution is drawn directly from the reservoir to the paper towels. Thus, there would little or no capillary transfer of DNA to the nylon membrane.</w:t>
                  </w:r>
                </w:p>
                <w:p w:rsidR="00131842" w:rsidRDefault="00131842" w:rsidP="00131842"/>
              </w:txbxContent>
            </v:textbox>
          </v:shape>
        </w:pict>
      </w:r>
    </w:p>
    <w:p w:rsidR="00131842" w:rsidRDefault="00131842" w:rsidP="00131842">
      <w:pPr>
        <w:tabs>
          <w:tab w:val="left" w:pos="720"/>
        </w:tabs>
        <w:spacing w:line="360" w:lineRule="auto"/>
        <w:ind w:left="1260" w:hanging="1260"/>
        <w:jc w:val="center"/>
      </w:pPr>
    </w:p>
    <w:p w:rsidR="00131842" w:rsidRDefault="00131842" w:rsidP="00131842">
      <w:pPr>
        <w:tabs>
          <w:tab w:val="left" w:pos="720"/>
        </w:tabs>
        <w:spacing w:line="360" w:lineRule="auto"/>
        <w:ind w:left="1260" w:hanging="1260"/>
        <w:jc w:val="center"/>
      </w:pPr>
    </w:p>
    <w:p w:rsidR="00131842" w:rsidRDefault="00131842" w:rsidP="00131842">
      <w:pPr>
        <w:tabs>
          <w:tab w:val="left" w:pos="720"/>
        </w:tabs>
        <w:spacing w:line="360" w:lineRule="auto"/>
        <w:ind w:left="1260" w:hanging="1260"/>
        <w:jc w:val="center"/>
      </w:pPr>
    </w:p>
    <w:p w:rsidR="00131842" w:rsidRDefault="00131842" w:rsidP="00131842">
      <w:pPr>
        <w:numPr>
          <w:ilvl w:val="0"/>
          <w:numId w:val="3"/>
        </w:numPr>
        <w:spacing w:line="360" w:lineRule="auto"/>
      </w:pPr>
      <w:r>
        <w:t>Record the orientation of the gel in regards to the filter below.  Let the DNA transfer occur for at least 16 hours, record the time the transfer began.</w:t>
      </w:r>
    </w:p>
    <w:p w:rsidR="008C5694" w:rsidRDefault="008C5694" w:rsidP="008C5694">
      <w:pPr>
        <w:tabs>
          <w:tab w:val="right" w:pos="630"/>
          <w:tab w:val="left" w:pos="720"/>
        </w:tabs>
        <w:spacing w:line="360" w:lineRule="auto"/>
        <w:ind w:left="360"/>
      </w:pPr>
    </w:p>
    <w:p w:rsidR="00131842" w:rsidRDefault="00131842" w:rsidP="00131842">
      <w:pPr>
        <w:numPr>
          <w:ilvl w:val="0"/>
          <w:numId w:val="3"/>
        </w:numPr>
        <w:tabs>
          <w:tab w:val="right" w:pos="630"/>
          <w:tab w:val="left" w:pos="720"/>
        </w:tabs>
        <w:spacing w:line="360" w:lineRule="auto"/>
      </w:pPr>
      <w:r>
        <w:t xml:space="preserve">Remove the weight, glass plate, paper towels, and three pieces of 3MM </w:t>
      </w:r>
      <w:proofErr w:type="spellStart"/>
      <w:r>
        <w:t>Whatman</w:t>
      </w:r>
      <w:proofErr w:type="spellEnd"/>
      <w:r>
        <w:t xml:space="preserve"> paper on top of the gel. </w:t>
      </w:r>
    </w:p>
    <w:p w:rsidR="00131842" w:rsidRDefault="00131842" w:rsidP="00131842">
      <w:pPr>
        <w:numPr>
          <w:ilvl w:val="0"/>
          <w:numId w:val="3"/>
        </w:numPr>
        <w:tabs>
          <w:tab w:val="right" w:pos="630"/>
          <w:tab w:val="left" w:pos="720"/>
        </w:tabs>
        <w:spacing w:line="360" w:lineRule="auto"/>
      </w:pPr>
      <w:r>
        <w:t xml:space="preserve">Mark the positions of gel slots on the filter with a pencil. </w:t>
      </w:r>
    </w:p>
    <w:p w:rsidR="00131842" w:rsidRDefault="00131842" w:rsidP="00131842">
      <w:pPr>
        <w:tabs>
          <w:tab w:val="right" w:pos="630"/>
          <w:tab w:val="left" w:pos="720"/>
        </w:tabs>
        <w:spacing w:line="360" w:lineRule="auto"/>
      </w:pPr>
      <w:r>
        <w:tab/>
      </w:r>
      <w:r>
        <w:tab/>
      </w:r>
      <w:r>
        <w:rPr>
          <w:u w:val="single"/>
        </w:rPr>
        <w:t>Note:</w:t>
      </w:r>
      <w:r>
        <w:t xml:space="preserve"> DNA and the pencil mark are on different sides of the nylon membrane.</w:t>
      </w:r>
    </w:p>
    <w:p w:rsidR="00131842" w:rsidRDefault="00131842" w:rsidP="00131842">
      <w:pPr>
        <w:numPr>
          <w:ilvl w:val="0"/>
          <w:numId w:val="3"/>
        </w:numPr>
        <w:tabs>
          <w:tab w:val="left" w:pos="720"/>
        </w:tabs>
        <w:spacing w:line="360" w:lineRule="auto"/>
      </w:pPr>
      <w:r>
        <w:t>Remove the membrane from the gel and place it on a piece of plastic wrap slightly larger than the blot.</w:t>
      </w:r>
    </w:p>
    <w:p w:rsidR="00131842" w:rsidRDefault="00131842" w:rsidP="00131842">
      <w:pPr>
        <w:numPr>
          <w:ilvl w:val="0"/>
          <w:numId w:val="3"/>
        </w:numPr>
        <w:tabs>
          <w:tab w:val="left" w:pos="720"/>
        </w:tabs>
        <w:spacing w:line="360" w:lineRule="auto"/>
      </w:pPr>
      <w:r>
        <w:t xml:space="preserve">Expose the blot to </w:t>
      </w:r>
      <w:proofErr w:type="gramStart"/>
      <w:r>
        <w:t>a</w:t>
      </w:r>
      <w:proofErr w:type="gramEnd"/>
      <w:r>
        <w:t xml:space="preserve"> ultraviolet (UV) box for 5 min (DNA side faces the UV source) to crosslink the DNA to the membrane. This step fixes DNA onto the membrane.</w:t>
      </w:r>
    </w:p>
    <w:p w:rsidR="00131842" w:rsidRDefault="00131842" w:rsidP="00131842">
      <w:pPr>
        <w:numPr>
          <w:ilvl w:val="0"/>
          <w:numId w:val="3"/>
        </w:numPr>
        <w:tabs>
          <w:tab w:val="left" w:pos="720"/>
        </w:tabs>
        <w:spacing w:line="360" w:lineRule="auto"/>
      </w:pPr>
      <w:r>
        <w:lastRenderedPageBreak/>
        <w:t xml:space="preserve">Soak the blot (DNA side faces up) in a 6 X SSC solution for 5 min.  Lightly scrub the membrane to remove </w:t>
      </w:r>
      <w:proofErr w:type="spellStart"/>
      <w:r>
        <w:t>agarose</w:t>
      </w:r>
      <w:proofErr w:type="spellEnd"/>
      <w:r>
        <w:t xml:space="preserve"> debris adhered to it. Blot the excess liquid off the membrane by placing it sandwiched between several layers of </w:t>
      </w:r>
      <w:proofErr w:type="spellStart"/>
      <w:r>
        <w:t>Kimwipes</w:t>
      </w:r>
      <w:proofErr w:type="spellEnd"/>
      <w:r>
        <w:t xml:space="preserve"> tissues.</w:t>
      </w:r>
    </w:p>
    <w:p w:rsidR="00131842" w:rsidRDefault="00131842" w:rsidP="00131842">
      <w:pPr>
        <w:numPr>
          <w:ilvl w:val="0"/>
          <w:numId w:val="3"/>
        </w:numPr>
        <w:tabs>
          <w:tab w:val="left" w:pos="720"/>
        </w:tabs>
        <w:spacing w:line="360" w:lineRule="auto"/>
      </w:pPr>
      <w:r>
        <w:t xml:space="preserve">If the blot is NOT subjected to </w:t>
      </w:r>
      <w:proofErr w:type="spellStart"/>
      <w:r>
        <w:t>prehybridization</w:t>
      </w:r>
      <w:proofErr w:type="spellEnd"/>
      <w:r>
        <w:t xml:space="preserve"> immediately, bake it under vacuum at 80</w:t>
      </w:r>
      <w:r>
        <w:rPr>
          <w:sz w:val="28"/>
          <w:vertAlign w:val="superscript"/>
        </w:rPr>
        <w:t>o</w:t>
      </w:r>
      <w:r>
        <w:t xml:space="preserve">C in a vacuum oven for 1.5 hours to dry up the membrane as well as to fix DNA on it. </w:t>
      </w:r>
    </w:p>
    <w:p w:rsidR="00131842" w:rsidRDefault="00131842" w:rsidP="00131842">
      <w:pPr>
        <w:tabs>
          <w:tab w:val="left" w:pos="720"/>
        </w:tabs>
        <w:spacing w:line="360" w:lineRule="auto"/>
      </w:pPr>
      <w:r>
        <w:tab/>
      </w:r>
      <w:r>
        <w:rPr>
          <w:u w:val="single"/>
        </w:rPr>
        <w:t>Note:</w:t>
      </w:r>
      <w:r>
        <w:t xml:space="preserve"> Before baking the blot, place it sandwiched between two layers of </w:t>
      </w:r>
      <w:proofErr w:type="spellStart"/>
      <w:r>
        <w:t>Kimwipes</w:t>
      </w:r>
      <w:proofErr w:type="spellEnd"/>
      <w:r>
        <w:t xml:space="preserve"> </w:t>
      </w:r>
    </w:p>
    <w:p w:rsidR="00131842" w:rsidRDefault="00131842" w:rsidP="00131842">
      <w:pPr>
        <w:tabs>
          <w:tab w:val="left" w:pos="720"/>
        </w:tabs>
        <w:spacing w:line="360" w:lineRule="auto"/>
      </w:pPr>
      <w:r>
        <w:tab/>
      </w:r>
      <w:proofErr w:type="gramStart"/>
      <w:r>
        <w:t>tissues</w:t>
      </w:r>
      <w:proofErr w:type="gramEnd"/>
      <w:r>
        <w:t xml:space="preserve"> that are inside a folded 3MM </w:t>
      </w:r>
      <w:proofErr w:type="spellStart"/>
      <w:r>
        <w:t>Whatman</w:t>
      </w:r>
      <w:proofErr w:type="spellEnd"/>
      <w:r>
        <w:t xml:space="preserve"> paper (this piece of paper is about 5-10 </w:t>
      </w:r>
    </w:p>
    <w:p w:rsidR="00131842" w:rsidRDefault="00131842" w:rsidP="00131842">
      <w:pPr>
        <w:tabs>
          <w:tab w:val="left" w:pos="720"/>
        </w:tabs>
        <w:spacing w:line="360" w:lineRule="auto"/>
      </w:pPr>
      <w:r>
        <w:tab/>
      </w:r>
      <w:proofErr w:type="gramStart"/>
      <w:r>
        <w:t>cm larger than the membrane).</w:t>
      </w:r>
      <w:proofErr w:type="gramEnd"/>
      <w:r>
        <w:t xml:space="preserve">  (TAs will demonstrate how to use the vacuum oven).</w:t>
      </w:r>
    </w:p>
    <w:p w:rsidR="00131842" w:rsidRDefault="00131842" w:rsidP="00131842">
      <w:pPr>
        <w:numPr>
          <w:ilvl w:val="0"/>
          <w:numId w:val="3"/>
        </w:numPr>
        <w:tabs>
          <w:tab w:val="left" w:pos="720"/>
        </w:tabs>
        <w:spacing w:line="360" w:lineRule="auto"/>
      </w:pPr>
      <w:r>
        <w:t xml:space="preserve">After baking the blot (membrane) under vacuum, place it in a </w:t>
      </w:r>
      <w:proofErr w:type="spellStart"/>
      <w:r>
        <w:t>heat</w:t>
      </w:r>
      <w:r>
        <w:noBreakHyphen/>
        <w:t>sealable</w:t>
      </w:r>
      <w:proofErr w:type="spellEnd"/>
      <w:r>
        <w:t xml:space="preserve"> bag (e.g., Sears </w:t>
      </w:r>
      <w:proofErr w:type="spellStart"/>
      <w:r>
        <w:t>Seal</w:t>
      </w:r>
      <w:r>
        <w:noBreakHyphen/>
        <w:t>A</w:t>
      </w:r>
      <w:r>
        <w:noBreakHyphen/>
        <w:t>Meal</w:t>
      </w:r>
      <w:proofErr w:type="spellEnd"/>
      <w:r>
        <w:t>).</w:t>
      </w:r>
    </w:p>
    <w:p w:rsidR="00131842" w:rsidRDefault="00131842" w:rsidP="00131842">
      <w:pPr>
        <w:numPr>
          <w:ilvl w:val="0"/>
          <w:numId w:val="3"/>
        </w:numPr>
        <w:tabs>
          <w:tab w:val="left" w:pos="720"/>
        </w:tabs>
        <w:spacing w:line="360" w:lineRule="auto"/>
      </w:pPr>
      <w:r>
        <w:t xml:space="preserve">Seal the bag containing the blot and store it in a drawer until </w:t>
      </w:r>
      <w:proofErr w:type="spellStart"/>
      <w:r>
        <w:t>prehybridization</w:t>
      </w:r>
      <w:proofErr w:type="spellEnd"/>
      <w:r>
        <w:t xml:space="preserve"> step is carried out.</w:t>
      </w:r>
    </w:p>
    <w:p w:rsidR="00131842" w:rsidRDefault="00131842" w:rsidP="00131842">
      <w:pPr>
        <w:numPr>
          <w:ilvl w:val="0"/>
          <w:numId w:val="3"/>
        </w:numPr>
        <w:tabs>
          <w:tab w:val="left" w:pos="720"/>
        </w:tabs>
        <w:spacing w:line="360" w:lineRule="auto"/>
      </w:pPr>
      <w:r>
        <w:t xml:space="preserve">If the blot is subjected to </w:t>
      </w:r>
      <w:proofErr w:type="spellStart"/>
      <w:r>
        <w:t>prehybridizing</w:t>
      </w:r>
      <w:proofErr w:type="spellEnd"/>
      <w:r>
        <w:t xml:space="preserve"> immediately right after step 21, put the blots in a </w:t>
      </w:r>
      <w:proofErr w:type="spellStart"/>
      <w:r>
        <w:t>heat</w:t>
      </w:r>
      <w:r>
        <w:noBreakHyphen/>
        <w:t>sealable</w:t>
      </w:r>
      <w:proofErr w:type="spellEnd"/>
      <w:r>
        <w:t xml:space="preserve"> bag. Do not seal the bag until a pre-hybridization solution is added.</w:t>
      </w:r>
    </w:p>
    <w:p w:rsidR="00131842" w:rsidRDefault="00131842" w:rsidP="00131842"/>
    <w:p w:rsidR="00131842" w:rsidRDefault="00131842" w:rsidP="00131842">
      <w:pPr>
        <w:spacing w:line="360" w:lineRule="auto"/>
        <w:rPr>
          <w:b/>
        </w:rPr>
      </w:pPr>
      <w:r>
        <w:rPr>
          <w:b/>
        </w:rPr>
        <w:t xml:space="preserve">B.  </w:t>
      </w:r>
      <w:proofErr w:type="spellStart"/>
      <w:r>
        <w:rPr>
          <w:b/>
        </w:rPr>
        <w:t>Prehybridizing</w:t>
      </w:r>
      <w:proofErr w:type="spellEnd"/>
      <w:r>
        <w:rPr>
          <w:b/>
        </w:rPr>
        <w:t xml:space="preserve"> the Blots</w:t>
      </w:r>
    </w:p>
    <w:p w:rsidR="00131842" w:rsidRDefault="00131842" w:rsidP="00131842">
      <w:pPr>
        <w:rPr>
          <w:b/>
          <w:sz w:val="32"/>
        </w:rPr>
      </w:pPr>
    </w:p>
    <w:p w:rsidR="00131842" w:rsidRDefault="00131842" w:rsidP="00131842">
      <w:pPr>
        <w:pStyle w:val="Heading2"/>
        <w:numPr>
          <w:ilvl w:val="0"/>
          <w:numId w:val="6"/>
        </w:numPr>
        <w:spacing w:line="360" w:lineRule="auto"/>
        <w:rPr>
          <w:rFonts w:ascii="Times" w:hAnsi="Times"/>
          <w:b w:val="0"/>
        </w:rPr>
      </w:pPr>
      <w:r>
        <w:rPr>
          <w:rFonts w:ascii="Times" w:hAnsi="Times"/>
          <w:b w:val="0"/>
        </w:rPr>
        <w:t>Thaw the following components that are stored in a -20</w:t>
      </w:r>
      <w:r>
        <w:rPr>
          <w:rFonts w:ascii="Times" w:hAnsi="Times"/>
          <w:b w:val="0"/>
          <w:vertAlign w:val="superscript"/>
        </w:rPr>
        <w:t>o</w:t>
      </w:r>
      <w:r>
        <w:rPr>
          <w:rFonts w:ascii="Times" w:hAnsi="Times"/>
          <w:b w:val="0"/>
        </w:rPr>
        <w:t>C freezer in room 2836A:</w:t>
      </w:r>
    </w:p>
    <w:p w:rsidR="00131842" w:rsidRDefault="00131842" w:rsidP="00131842">
      <w:pPr>
        <w:pStyle w:val="Heading2"/>
        <w:numPr>
          <w:ilvl w:val="0"/>
          <w:numId w:val="9"/>
        </w:numPr>
        <w:spacing w:line="360" w:lineRule="auto"/>
        <w:rPr>
          <w:rFonts w:ascii="Times" w:hAnsi="Times"/>
          <w:b w:val="0"/>
        </w:rPr>
      </w:pPr>
      <w:proofErr w:type="gramStart"/>
      <w:r>
        <w:rPr>
          <w:rFonts w:ascii="Times" w:hAnsi="Times"/>
          <w:b w:val="0"/>
        </w:rPr>
        <w:t>a</w:t>
      </w:r>
      <w:proofErr w:type="gramEnd"/>
      <w:r>
        <w:rPr>
          <w:rFonts w:ascii="Times" w:hAnsi="Times"/>
          <w:b w:val="0"/>
        </w:rPr>
        <w:t xml:space="preserve"> dark brown bottle of 100% </w:t>
      </w:r>
      <w:proofErr w:type="spellStart"/>
      <w:r>
        <w:rPr>
          <w:rFonts w:ascii="Times" w:hAnsi="Times"/>
          <w:b w:val="0"/>
        </w:rPr>
        <w:t>formamide</w:t>
      </w:r>
      <w:proofErr w:type="spellEnd"/>
      <w:r>
        <w:rPr>
          <w:rFonts w:ascii="Times" w:hAnsi="Times"/>
          <w:b w:val="0"/>
        </w:rPr>
        <w:t xml:space="preserve"> in a 55</w:t>
      </w:r>
      <w:r>
        <w:rPr>
          <w:rFonts w:ascii="Times" w:hAnsi="Times"/>
          <w:b w:val="0"/>
          <w:vertAlign w:val="superscript"/>
        </w:rPr>
        <w:t>o</w:t>
      </w:r>
      <w:r>
        <w:rPr>
          <w:rFonts w:ascii="Times" w:hAnsi="Times"/>
          <w:b w:val="0"/>
        </w:rPr>
        <w:t>C water bath. Once thawed out, the bottle can be kept at room temperature during preparation of the pre-hybridization and hybridization solutions.</w:t>
      </w:r>
    </w:p>
    <w:p w:rsidR="00131842" w:rsidRDefault="00131842" w:rsidP="00131842">
      <w:pPr>
        <w:numPr>
          <w:ilvl w:val="0"/>
          <w:numId w:val="9"/>
        </w:numPr>
        <w:spacing w:line="360" w:lineRule="auto"/>
      </w:pPr>
      <w:proofErr w:type="gramStart"/>
      <w:r>
        <w:t>a</w:t>
      </w:r>
      <w:proofErr w:type="gramEnd"/>
      <w:r>
        <w:t xml:space="preserve"> 50-mL Falcon centrifuge</w:t>
      </w:r>
      <w:r>
        <w:rPr>
          <w:b/>
        </w:rPr>
        <w:t xml:space="preserve"> </w:t>
      </w:r>
      <w:r>
        <w:t xml:space="preserve">tube of 50X </w:t>
      </w:r>
      <w:proofErr w:type="spellStart"/>
      <w:r>
        <w:t>Denhardts</w:t>
      </w:r>
      <w:proofErr w:type="spellEnd"/>
      <w:r>
        <w:t xml:space="preserve"> solution in a 42</w:t>
      </w:r>
      <w:r>
        <w:rPr>
          <w:vertAlign w:val="superscript"/>
        </w:rPr>
        <w:t>o</w:t>
      </w:r>
      <w:r>
        <w:t xml:space="preserve">C water bath. </w:t>
      </w:r>
    </w:p>
    <w:p w:rsidR="00131842" w:rsidRDefault="00131842" w:rsidP="00131842">
      <w:pPr>
        <w:spacing w:line="360" w:lineRule="auto"/>
        <w:ind w:left="360" w:firstLine="360"/>
      </w:pPr>
      <w:r>
        <w:rPr>
          <w:u w:val="single"/>
        </w:rPr>
        <w:t>Caution:</w:t>
      </w:r>
      <w:r>
        <w:t xml:space="preserve"> do NOT warm the </w:t>
      </w:r>
      <w:proofErr w:type="spellStart"/>
      <w:r>
        <w:t>Denhardts</w:t>
      </w:r>
      <w:proofErr w:type="spellEnd"/>
      <w:r>
        <w:t xml:space="preserve"> stock solution </w:t>
      </w:r>
      <w:r>
        <w:rPr>
          <w:b/>
        </w:rPr>
        <w:t>warmer</w:t>
      </w:r>
      <w:r>
        <w:t xml:space="preserve"> than 42</w:t>
      </w:r>
      <w:r>
        <w:rPr>
          <w:vertAlign w:val="superscript"/>
        </w:rPr>
        <w:t>o</w:t>
      </w:r>
      <w:r>
        <w:t xml:space="preserve">C because Bovine </w:t>
      </w:r>
    </w:p>
    <w:p w:rsidR="00131842" w:rsidRDefault="00131842" w:rsidP="00131842">
      <w:pPr>
        <w:spacing w:line="360" w:lineRule="auto"/>
        <w:ind w:left="360" w:firstLine="360"/>
      </w:pPr>
      <w:r>
        <w:t xml:space="preserve">Serum Albumin (or BSA, one of three components of the </w:t>
      </w:r>
      <w:proofErr w:type="spellStart"/>
      <w:r>
        <w:t>Denhardts</w:t>
      </w:r>
      <w:proofErr w:type="spellEnd"/>
      <w:r>
        <w:t xml:space="preserve"> solution) will come </w:t>
      </w:r>
    </w:p>
    <w:p w:rsidR="00131842" w:rsidRDefault="00131842" w:rsidP="00131842">
      <w:pPr>
        <w:spacing w:line="360" w:lineRule="auto"/>
        <w:ind w:left="360" w:firstLine="360"/>
      </w:pPr>
      <w:proofErr w:type="gramStart"/>
      <w:r>
        <w:t>out</w:t>
      </w:r>
      <w:proofErr w:type="gramEnd"/>
      <w:r>
        <w:t xml:space="preserve"> of the solution as white precipitates and will not be </w:t>
      </w:r>
      <w:proofErr w:type="spellStart"/>
      <w:r>
        <w:t>redissolved</w:t>
      </w:r>
      <w:proofErr w:type="spellEnd"/>
      <w:r>
        <w:t xml:space="preserve"> in the </w:t>
      </w:r>
      <w:proofErr w:type="spellStart"/>
      <w:r>
        <w:t>Denhardts</w:t>
      </w:r>
      <w:proofErr w:type="spellEnd"/>
      <w:r>
        <w:t xml:space="preserve"> </w:t>
      </w:r>
    </w:p>
    <w:p w:rsidR="00131842" w:rsidRDefault="00131842" w:rsidP="00131842">
      <w:pPr>
        <w:spacing w:line="360" w:lineRule="auto"/>
        <w:ind w:left="360" w:firstLine="360"/>
      </w:pPr>
      <w:proofErr w:type="gramStart"/>
      <w:r>
        <w:t>solution</w:t>
      </w:r>
      <w:proofErr w:type="gramEnd"/>
      <w:r>
        <w:t>.</w:t>
      </w:r>
    </w:p>
    <w:p w:rsidR="00131842" w:rsidRDefault="00131842" w:rsidP="00131842">
      <w:pPr>
        <w:numPr>
          <w:ilvl w:val="0"/>
          <w:numId w:val="9"/>
        </w:numPr>
        <w:spacing w:line="360" w:lineRule="auto"/>
      </w:pPr>
      <w:proofErr w:type="gramStart"/>
      <w:r>
        <w:t>a</w:t>
      </w:r>
      <w:proofErr w:type="gramEnd"/>
      <w:r>
        <w:t xml:space="preserve"> 14-mL tube of 10 mg/</w:t>
      </w:r>
      <w:proofErr w:type="spellStart"/>
      <w:r>
        <w:t>mL</w:t>
      </w:r>
      <w:proofErr w:type="spellEnd"/>
      <w:r>
        <w:t xml:space="preserve"> </w:t>
      </w:r>
      <w:proofErr w:type="spellStart"/>
      <w:r>
        <w:t>sssDNA</w:t>
      </w:r>
      <w:proofErr w:type="spellEnd"/>
      <w:r>
        <w:t xml:space="preserve"> in either a 42</w:t>
      </w:r>
      <w:r>
        <w:rPr>
          <w:vertAlign w:val="superscript"/>
        </w:rPr>
        <w:t>o</w:t>
      </w:r>
      <w:r>
        <w:t>C or 55</w:t>
      </w:r>
      <w:r>
        <w:rPr>
          <w:vertAlign w:val="superscript"/>
        </w:rPr>
        <w:t>o</w:t>
      </w:r>
      <w:r>
        <w:t>C water bath. Once thawed out, the tube can be kept on ice.</w:t>
      </w:r>
    </w:p>
    <w:p w:rsidR="00131842" w:rsidRDefault="00131842" w:rsidP="00131842"/>
    <w:p w:rsidR="00131842" w:rsidRDefault="00131842" w:rsidP="00131842">
      <w:pPr>
        <w:pStyle w:val="Heading2"/>
        <w:numPr>
          <w:ilvl w:val="0"/>
          <w:numId w:val="0"/>
        </w:numPr>
        <w:spacing w:line="360" w:lineRule="auto"/>
        <w:ind w:left="360"/>
      </w:pPr>
      <w:r>
        <w:rPr>
          <w:rFonts w:ascii="Times" w:hAnsi="Times"/>
          <w:b w:val="0"/>
          <w:u w:val="single"/>
        </w:rPr>
        <w:t>Note:</w:t>
      </w:r>
      <w:r>
        <w:rPr>
          <w:rFonts w:ascii="Times" w:hAnsi="Times"/>
          <w:b w:val="0"/>
        </w:rPr>
        <w:t xml:space="preserve"> If you anticipate of setting up more hybridization within a month, you can store the bottle of </w:t>
      </w:r>
      <w:proofErr w:type="spellStart"/>
      <w:r>
        <w:rPr>
          <w:rFonts w:ascii="Times" w:hAnsi="Times"/>
          <w:b w:val="0"/>
        </w:rPr>
        <w:t>formamide</w:t>
      </w:r>
      <w:proofErr w:type="spellEnd"/>
      <w:r>
        <w:rPr>
          <w:rFonts w:ascii="Times" w:hAnsi="Times"/>
          <w:b w:val="0"/>
        </w:rPr>
        <w:t xml:space="preserve"> and the tube of 50X </w:t>
      </w:r>
      <w:proofErr w:type="spellStart"/>
      <w:r>
        <w:rPr>
          <w:rFonts w:ascii="Times" w:hAnsi="Times"/>
          <w:b w:val="0"/>
        </w:rPr>
        <w:t>Denhardts</w:t>
      </w:r>
      <w:proofErr w:type="spellEnd"/>
      <w:r>
        <w:rPr>
          <w:rFonts w:ascii="Times" w:hAnsi="Times"/>
          <w:b w:val="0"/>
        </w:rPr>
        <w:t xml:space="preserve"> solution in a refrigerator</w:t>
      </w:r>
      <w:r>
        <w:t>.</w:t>
      </w:r>
    </w:p>
    <w:p w:rsidR="00131842" w:rsidRDefault="00131842" w:rsidP="00131842"/>
    <w:p w:rsidR="00131842" w:rsidRDefault="00131842" w:rsidP="00131842">
      <w:pPr>
        <w:pStyle w:val="Heading2"/>
        <w:numPr>
          <w:ilvl w:val="0"/>
          <w:numId w:val="6"/>
        </w:numPr>
        <w:spacing w:line="360" w:lineRule="auto"/>
        <w:rPr>
          <w:rFonts w:ascii="Times" w:hAnsi="Times"/>
          <w:b w:val="0"/>
        </w:rPr>
      </w:pPr>
      <w:r>
        <w:rPr>
          <w:rFonts w:ascii="Times" w:hAnsi="Times"/>
          <w:b w:val="0"/>
        </w:rPr>
        <w:lastRenderedPageBreak/>
        <w:t xml:space="preserve">Prepare pre-hybridization and hybridization solutions in </w:t>
      </w:r>
      <w:r>
        <w:rPr>
          <w:rFonts w:ascii="Times" w:hAnsi="Times"/>
        </w:rPr>
        <w:t>two</w:t>
      </w:r>
      <w:r>
        <w:rPr>
          <w:rFonts w:ascii="Times" w:hAnsi="Times"/>
          <w:b w:val="0"/>
        </w:rPr>
        <w:t xml:space="preserve"> 50-mL Falcon centrifuge tubes by adding components shown in </w:t>
      </w:r>
      <w:r>
        <w:rPr>
          <w:rFonts w:ascii="Times" w:hAnsi="Times"/>
        </w:rPr>
        <w:t>Table 1</w:t>
      </w:r>
      <w:r>
        <w:rPr>
          <w:rFonts w:ascii="Times" w:hAnsi="Times"/>
          <w:b w:val="0"/>
        </w:rPr>
        <w:t xml:space="preserve"> to each tube. </w:t>
      </w:r>
    </w:p>
    <w:p w:rsidR="00131842" w:rsidRDefault="00131842" w:rsidP="00131842">
      <w:pPr>
        <w:pStyle w:val="Heading2"/>
        <w:numPr>
          <w:ilvl w:val="0"/>
          <w:numId w:val="0"/>
        </w:numPr>
        <w:spacing w:line="360" w:lineRule="auto"/>
        <w:ind w:firstLine="360"/>
        <w:rPr>
          <w:rFonts w:ascii="Times" w:hAnsi="Times"/>
          <w:b w:val="0"/>
        </w:rPr>
      </w:pPr>
      <w:r>
        <w:rPr>
          <w:rFonts w:ascii="Times" w:hAnsi="Times"/>
          <w:b w:val="0"/>
          <w:u w:val="single"/>
        </w:rPr>
        <w:t>Note:</w:t>
      </w:r>
      <w:r>
        <w:t xml:space="preserve"> </w:t>
      </w:r>
      <w:r>
        <w:rPr>
          <w:rFonts w:ascii="Times" w:hAnsi="Times"/>
          <w:b w:val="0"/>
        </w:rPr>
        <w:t xml:space="preserve">Pre-hybridization and hybridization solutions only differ by the lack of </w:t>
      </w:r>
      <w:proofErr w:type="spellStart"/>
      <w:r>
        <w:rPr>
          <w:rFonts w:ascii="Times" w:hAnsi="Times"/>
          <w:b w:val="0"/>
        </w:rPr>
        <w:t>NaPPi</w:t>
      </w:r>
      <w:proofErr w:type="spellEnd"/>
      <w:r>
        <w:rPr>
          <w:rFonts w:ascii="Times" w:hAnsi="Times"/>
          <w:b w:val="0"/>
        </w:rPr>
        <w:t xml:space="preserve"> in the </w:t>
      </w:r>
    </w:p>
    <w:p w:rsidR="00131842" w:rsidRDefault="00131842" w:rsidP="00131842">
      <w:pPr>
        <w:pStyle w:val="Heading2"/>
        <w:numPr>
          <w:ilvl w:val="0"/>
          <w:numId w:val="0"/>
        </w:numPr>
        <w:spacing w:line="360" w:lineRule="auto"/>
        <w:ind w:firstLine="360"/>
        <w:rPr>
          <w:rFonts w:ascii="Times" w:hAnsi="Times"/>
          <w:b w:val="0"/>
        </w:rPr>
      </w:pPr>
      <w:proofErr w:type="gramStart"/>
      <w:r>
        <w:rPr>
          <w:rFonts w:ascii="Times" w:hAnsi="Times"/>
          <w:b w:val="0"/>
        </w:rPr>
        <w:t>pre-hybridization</w:t>
      </w:r>
      <w:proofErr w:type="gramEnd"/>
      <w:r>
        <w:rPr>
          <w:rFonts w:ascii="Times" w:hAnsi="Times"/>
          <w:b w:val="0"/>
        </w:rPr>
        <w:t xml:space="preserve"> solution.</w:t>
      </w:r>
    </w:p>
    <w:p w:rsidR="00131842" w:rsidRDefault="00131842" w:rsidP="00131842"/>
    <w:p w:rsidR="00131842" w:rsidRDefault="00131842" w:rsidP="00131842">
      <w:pPr>
        <w:numPr>
          <w:ilvl w:val="0"/>
          <w:numId w:val="10"/>
        </w:numPr>
        <w:spacing w:line="360" w:lineRule="auto"/>
      </w:pPr>
      <w:r>
        <w:t xml:space="preserve">Follow the component list in </w:t>
      </w:r>
      <w:r>
        <w:rPr>
          <w:b/>
        </w:rPr>
        <w:t>Table 1</w:t>
      </w:r>
      <w:r>
        <w:t xml:space="preserve">.  </w:t>
      </w:r>
    </w:p>
    <w:p w:rsidR="00131842" w:rsidRDefault="00131842" w:rsidP="00131842">
      <w:pPr>
        <w:numPr>
          <w:ilvl w:val="0"/>
          <w:numId w:val="10"/>
        </w:numPr>
        <w:spacing w:line="360" w:lineRule="auto"/>
      </w:pPr>
      <w:r>
        <w:t xml:space="preserve">Make sure the stock concentrations you are using match to those shown in </w:t>
      </w:r>
      <w:r>
        <w:rPr>
          <w:b/>
        </w:rPr>
        <w:t>Table 1</w:t>
      </w:r>
      <w:r>
        <w:t xml:space="preserve">. </w:t>
      </w:r>
    </w:p>
    <w:p w:rsidR="008C5694" w:rsidRDefault="00131842" w:rsidP="008C5694">
      <w:pPr>
        <w:numPr>
          <w:ilvl w:val="0"/>
          <w:numId w:val="10"/>
        </w:numPr>
        <w:spacing w:line="360" w:lineRule="auto"/>
        <w:rPr>
          <w:b/>
        </w:rPr>
      </w:pPr>
      <w:r>
        <w:t xml:space="preserve">Add denatured </w:t>
      </w:r>
      <w:r>
        <w:rPr>
          <w:b/>
        </w:rPr>
        <w:t>s</w:t>
      </w:r>
      <w:r>
        <w:t xml:space="preserve">heared </w:t>
      </w:r>
      <w:r>
        <w:rPr>
          <w:b/>
        </w:rPr>
        <w:t>s</w:t>
      </w:r>
      <w:r>
        <w:t xml:space="preserve">almon </w:t>
      </w:r>
      <w:r>
        <w:rPr>
          <w:b/>
        </w:rPr>
        <w:t>s</w:t>
      </w:r>
      <w:r>
        <w:t xml:space="preserve">perm DNA (or component vii) into the pre-hybridization/hybridization solution </w:t>
      </w:r>
      <w:r>
        <w:rPr>
          <w:b/>
        </w:rPr>
        <w:t>immediately before</w:t>
      </w:r>
      <w:r>
        <w:t xml:space="preserve"> the solution is added to a hybridization bag containing the blot.  </w:t>
      </w:r>
    </w:p>
    <w:p w:rsidR="00131842" w:rsidRPr="008C5694" w:rsidRDefault="00131842" w:rsidP="008C5694">
      <w:pPr>
        <w:numPr>
          <w:ilvl w:val="0"/>
          <w:numId w:val="10"/>
        </w:numPr>
        <w:spacing w:line="360" w:lineRule="auto"/>
        <w:rPr>
          <w:b/>
        </w:rPr>
      </w:pPr>
      <w:r>
        <w:t xml:space="preserve">Prepare a denatured </w:t>
      </w:r>
      <w:proofErr w:type="spellStart"/>
      <w:r>
        <w:t>sssDNA</w:t>
      </w:r>
      <w:proofErr w:type="spellEnd"/>
      <w:r>
        <w:t xml:space="preserve"> solution as follows:</w:t>
      </w:r>
    </w:p>
    <w:p w:rsidR="00131842" w:rsidRDefault="00131842" w:rsidP="00131842">
      <w:pPr>
        <w:numPr>
          <w:ilvl w:val="1"/>
          <w:numId w:val="10"/>
        </w:numPr>
        <w:spacing w:line="360" w:lineRule="auto"/>
        <w:rPr>
          <w:b/>
        </w:rPr>
      </w:pPr>
      <w:r>
        <w:t xml:space="preserve">Heat 150-200 </w:t>
      </w:r>
      <w:proofErr w:type="spellStart"/>
      <w:r>
        <w:t>mL</w:t>
      </w:r>
      <w:proofErr w:type="spellEnd"/>
      <w:r>
        <w:t xml:space="preserve"> of </w:t>
      </w:r>
      <w:proofErr w:type="spellStart"/>
      <w:r>
        <w:t>deionized</w:t>
      </w:r>
      <w:proofErr w:type="spellEnd"/>
      <w:r>
        <w:t xml:space="preserve"> water to boiling in a 250-mL round deep dish using a hot plate.</w:t>
      </w:r>
    </w:p>
    <w:p w:rsidR="00131842" w:rsidRDefault="00131842" w:rsidP="00131842">
      <w:pPr>
        <w:numPr>
          <w:ilvl w:val="1"/>
          <w:numId w:val="10"/>
        </w:numPr>
        <w:spacing w:line="360" w:lineRule="auto"/>
        <w:rPr>
          <w:b/>
        </w:rPr>
      </w:pPr>
      <w:proofErr w:type="spellStart"/>
      <w:r>
        <w:t>Pipet</w:t>
      </w:r>
      <w:proofErr w:type="spellEnd"/>
      <w:r>
        <w:t xml:space="preserve"> 0.6 </w:t>
      </w:r>
      <w:proofErr w:type="spellStart"/>
      <w:r>
        <w:t>mL</w:t>
      </w:r>
      <w:proofErr w:type="spellEnd"/>
      <w:r>
        <w:t xml:space="preserve"> of 10 mg/</w:t>
      </w:r>
      <w:proofErr w:type="spellStart"/>
      <w:r>
        <w:t>mL</w:t>
      </w:r>
      <w:proofErr w:type="spellEnd"/>
      <w:r>
        <w:t xml:space="preserve"> </w:t>
      </w:r>
      <w:proofErr w:type="spellStart"/>
      <w:r>
        <w:t>sssDNA</w:t>
      </w:r>
      <w:proofErr w:type="spellEnd"/>
      <w:r>
        <w:t xml:space="preserve"> into a sterile 1.5-mL </w:t>
      </w:r>
      <w:proofErr w:type="spellStart"/>
      <w:r>
        <w:t>microcentrifuge</w:t>
      </w:r>
      <w:proofErr w:type="spellEnd"/>
      <w:r>
        <w:t xml:space="preserve"> tube.</w:t>
      </w:r>
    </w:p>
    <w:p w:rsidR="008C5694" w:rsidRDefault="00131842" w:rsidP="008C5694">
      <w:pPr>
        <w:numPr>
          <w:ilvl w:val="1"/>
          <w:numId w:val="10"/>
        </w:numPr>
        <w:spacing w:line="360" w:lineRule="auto"/>
        <w:rPr>
          <w:b/>
        </w:rPr>
      </w:pPr>
      <w:r>
        <w:t>Put this tube on a small rack floating on the boiling water and keeping the tube in the boiling water for 5 minutes.</w:t>
      </w:r>
    </w:p>
    <w:p w:rsidR="00131842" w:rsidRPr="008C5694" w:rsidRDefault="00131842" w:rsidP="008C5694">
      <w:pPr>
        <w:numPr>
          <w:ilvl w:val="1"/>
          <w:numId w:val="10"/>
        </w:numPr>
        <w:spacing w:line="360" w:lineRule="auto"/>
        <w:rPr>
          <w:b/>
        </w:rPr>
      </w:pPr>
      <w:r>
        <w:t xml:space="preserve">After 5 minutes of boiling, </w:t>
      </w:r>
      <w:r w:rsidRPr="008C5694">
        <w:rPr>
          <w:b/>
        </w:rPr>
        <w:t>immediately</w:t>
      </w:r>
      <w:r>
        <w:t xml:space="preserve"> transfer the tube containing denatured </w:t>
      </w:r>
      <w:proofErr w:type="spellStart"/>
      <w:r>
        <w:t>sssDNA</w:t>
      </w:r>
      <w:proofErr w:type="spellEnd"/>
      <w:r>
        <w:t xml:space="preserve"> on ice for at least two minutes before adding it to the pre-hybridization or hybridization solution. This is called </w:t>
      </w:r>
      <w:r w:rsidRPr="008C5694">
        <w:rPr>
          <w:b/>
        </w:rPr>
        <w:t>"quenching"</w:t>
      </w:r>
      <w:r>
        <w:t xml:space="preserve"> step to prevent </w:t>
      </w:r>
      <w:proofErr w:type="spellStart"/>
      <w:r>
        <w:t>reannealing</w:t>
      </w:r>
      <w:proofErr w:type="spellEnd"/>
      <w:r>
        <w:t xml:space="preserve"> of denatured complement strands of sheared salmon sperm DNA fragments.</w:t>
      </w:r>
    </w:p>
    <w:p w:rsidR="00131842" w:rsidRDefault="00131842" w:rsidP="00131842">
      <w:pPr>
        <w:spacing w:line="360" w:lineRule="auto"/>
        <w:rPr>
          <w:b/>
        </w:rPr>
      </w:pPr>
    </w:p>
    <w:p w:rsidR="00131842" w:rsidRDefault="00131842" w:rsidP="00131842">
      <w:pPr>
        <w:spacing w:line="360" w:lineRule="auto"/>
        <w:ind w:firstLine="720"/>
      </w:pPr>
      <w:proofErr w:type="gramStart"/>
      <w:r>
        <w:rPr>
          <w:b/>
        </w:rPr>
        <w:t>Table 1</w:t>
      </w:r>
      <w:r>
        <w:t>.</w:t>
      </w:r>
      <w:proofErr w:type="gramEnd"/>
      <w:r>
        <w:t xml:space="preserve">  </w:t>
      </w:r>
      <w:proofErr w:type="gramStart"/>
      <w:r>
        <w:t>Preparation of Pre-hybridization and Hybridization Solutions.</w:t>
      </w:r>
      <w:proofErr w:type="gramEnd"/>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1620"/>
        <w:gridCol w:w="1620"/>
        <w:gridCol w:w="1620"/>
      </w:tblGrid>
      <w:tr w:rsidR="00131842" w:rsidTr="0046391D">
        <w:trPr>
          <w:trHeight w:val="476"/>
        </w:trPr>
        <w:tc>
          <w:tcPr>
            <w:tcW w:w="3780" w:type="dxa"/>
            <w:vAlign w:val="center"/>
          </w:tcPr>
          <w:p w:rsidR="00131842" w:rsidRDefault="00131842" w:rsidP="0046391D">
            <w:pPr>
              <w:spacing w:line="360" w:lineRule="auto"/>
              <w:rPr>
                <w:b/>
                <w:sz w:val="22"/>
              </w:rPr>
            </w:pPr>
            <w:r>
              <w:rPr>
                <w:b/>
                <w:sz w:val="22"/>
              </w:rPr>
              <w:t>Stock  Concentration of Components</w:t>
            </w:r>
          </w:p>
        </w:tc>
        <w:tc>
          <w:tcPr>
            <w:tcW w:w="1620" w:type="dxa"/>
            <w:vAlign w:val="center"/>
          </w:tcPr>
          <w:p w:rsidR="00131842" w:rsidRDefault="00131842" w:rsidP="0046391D">
            <w:pPr>
              <w:spacing w:line="360" w:lineRule="auto"/>
              <w:jc w:val="center"/>
              <w:rPr>
                <w:b/>
                <w:sz w:val="22"/>
              </w:rPr>
            </w:pPr>
            <w:r>
              <w:rPr>
                <w:b/>
                <w:sz w:val="22"/>
              </w:rPr>
              <w:t>Pre-Hybridization</w:t>
            </w:r>
          </w:p>
        </w:tc>
        <w:tc>
          <w:tcPr>
            <w:tcW w:w="1620" w:type="dxa"/>
            <w:vAlign w:val="center"/>
          </w:tcPr>
          <w:p w:rsidR="00131842" w:rsidRDefault="00131842" w:rsidP="0046391D">
            <w:pPr>
              <w:spacing w:line="360" w:lineRule="auto"/>
              <w:jc w:val="center"/>
              <w:rPr>
                <w:b/>
                <w:sz w:val="22"/>
              </w:rPr>
            </w:pPr>
            <w:r>
              <w:rPr>
                <w:b/>
                <w:sz w:val="22"/>
              </w:rPr>
              <w:t>Hybridization</w:t>
            </w:r>
          </w:p>
        </w:tc>
        <w:tc>
          <w:tcPr>
            <w:tcW w:w="1620" w:type="dxa"/>
            <w:vAlign w:val="center"/>
          </w:tcPr>
          <w:p w:rsidR="00131842" w:rsidRDefault="00131842" w:rsidP="0046391D">
            <w:pPr>
              <w:pStyle w:val="Heading1"/>
              <w:spacing w:line="360" w:lineRule="auto"/>
              <w:rPr>
                <w:sz w:val="22"/>
              </w:rPr>
            </w:pPr>
            <w:r>
              <w:rPr>
                <w:sz w:val="22"/>
              </w:rPr>
              <w:t>Final Concentration</w:t>
            </w:r>
          </w:p>
        </w:tc>
      </w:tr>
      <w:tr w:rsidR="00131842" w:rsidTr="0046391D">
        <w:trPr>
          <w:trHeight w:val="321"/>
        </w:trPr>
        <w:tc>
          <w:tcPr>
            <w:tcW w:w="3780" w:type="dxa"/>
            <w:vAlign w:val="center"/>
          </w:tcPr>
          <w:p w:rsidR="00131842" w:rsidRDefault="00131842" w:rsidP="0046391D">
            <w:pPr>
              <w:spacing w:line="360" w:lineRule="auto"/>
              <w:rPr>
                <w:sz w:val="22"/>
              </w:rPr>
            </w:pPr>
            <w:proofErr w:type="spellStart"/>
            <w:r>
              <w:rPr>
                <w:sz w:val="22"/>
              </w:rPr>
              <w:t>i</w:t>
            </w:r>
            <w:proofErr w:type="spellEnd"/>
            <w:r>
              <w:rPr>
                <w:sz w:val="22"/>
              </w:rPr>
              <w:t xml:space="preserve">. 100% </w:t>
            </w:r>
            <w:proofErr w:type="spellStart"/>
            <w:r>
              <w:rPr>
                <w:sz w:val="22"/>
              </w:rPr>
              <w:t>Formamide</w:t>
            </w:r>
            <w:proofErr w:type="spellEnd"/>
            <w:r>
              <w:rPr>
                <w:sz w:val="22"/>
              </w:rPr>
              <w:t xml:space="preserve"> (Ultrapure Grade)</w:t>
            </w:r>
          </w:p>
        </w:tc>
        <w:tc>
          <w:tcPr>
            <w:tcW w:w="1620" w:type="dxa"/>
            <w:vAlign w:val="center"/>
          </w:tcPr>
          <w:p w:rsidR="00131842" w:rsidRDefault="00131842" w:rsidP="0046391D">
            <w:pPr>
              <w:spacing w:line="360" w:lineRule="auto"/>
              <w:jc w:val="center"/>
              <w:rPr>
                <w:sz w:val="22"/>
              </w:rPr>
            </w:pPr>
            <w:r>
              <w:rPr>
                <w:sz w:val="22"/>
              </w:rPr>
              <w:t xml:space="preserve">15.0 </w:t>
            </w:r>
            <w:proofErr w:type="spellStart"/>
            <w:r>
              <w:rPr>
                <w:sz w:val="22"/>
              </w:rPr>
              <w:t>mL</w:t>
            </w:r>
            <w:proofErr w:type="spellEnd"/>
          </w:p>
        </w:tc>
        <w:tc>
          <w:tcPr>
            <w:tcW w:w="1620" w:type="dxa"/>
            <w:vAlign w:val="center"/>
          </w:tcPr>
          <w:p w:rsidR="00131842" w:rsidRDefault="00131842" w:rsidP="0046391D">
            <w:pPr>
              <w:spacing w:line="360" w:lineRule="auto"/>
              <w:jc w:val="center"/>
              <w:rPr>
                <w:sz w:val="22"/>
              </w:rPr>
            </w:pPr>
            <w:r>
              <w:rPr>
                <w:sz w:val="22"/>
              </w:rPr>
              <w:t xml:space="preserve">15.0 </w:t>
            </w:r>
            <w:proofErr w:type="spellStart"/>
            <w:r>
              <w:rPr>
                <w:sz w:val="22"/>
              </w:rPr>
              <w:t>mL</w:t>
            </w:r>
            <w:proofErr w:type="spellEnd"/>
          </w:p>
        </w:tc>
        <w:tc>
          <w:tcPr>
            <w:tcW w:w="1620" w:type="dxa"/>
            <w:vAlign w:val="center"/>
          </w:tcPr>
          <w:p w:rsidR="00131842" w:rsidRDefault="00131842" w:rsidP="0046391D">
            <w:pPr>
              <w:spacing w:line="360" w:lineRule="auto"/>
              <w:jc w:val="center"/>
              <w:rPr>
                <w:sz w:val="22"/>
              </w:rPr>
            </w:pPr>
            <w:r>
              <w:rPr>
                <w:sz w:val="22"/>
              </w:rPr>
              <w:t>50%</w:t>
            </w:r>
          </w:p>
        </w:tc>
      </w:tr>
      <w:tr w:rsidR="00131842" w:rsidTr="0046391D">
        <w:trPr>
          <w:trHeight w:val="298"/>
        </w:trPr>
        <w:tc>
          <w:tcPr>
            <w:tcW w:w="3780" w:type="dxa"/>
            <w:vAlign w:val="center"/>
          </w:tcPr>
          <w:p w:rsidR="00131842" w:rsidRDefault="00131842" w:rsidP="0046391D">
            <w:pPr>
              <w:spacing w:line="360" w:lineRule="auto"/>
              <w:rPr>
                <w:sz w:val="22"/>
              </w:rPr>
            </w:pPr>
            <w:r>
              <w:rPr>
                <w:sz w:val="22"/>
              </w:rPr>
              <w:t xml:space="preserve">ii. 50X </w:t>
            </w:r>
            <w:proofErr w:type="spellStart"/>
            <w:r>
              <w:rPr>
                <w:sz w:val="22"/>
              </w:rPr>
              <w:t>Denhardts</w:t>
            </w:r>
            <w:proofErr w:type="spellEnd"/>
            <w:r>
              <w:rPr>
                <w:sz w:val="22"/>
              </w:rPr>
              <w:t xml:space="preserve"> Solution</w:t>
            </w:r>
          </w:p>
        </w:tc>
        <w:tc>
          <w:tcPr>
            <w:tcW w:w="1620" w:type="dxa"/>
            <w:vAlign w:val="center"/>
          </w:tcPr>
          <w:p w:rsidR="00131842" w:rsidRDefault="00131842" w:rsidP="0046391D">
            <w:pPr>
              <w:spacing w:line="360" w:lineRule="auto"/>
              <w:jc w:val="center"/>
              <w:rPr>
                <w:sz w:val="22"/>
              </w:rPr>
            </w:pPr>
            <w:r>
              <w:rPr>
                <w:sz w:val="22"/>
              </w:rPr>
              <w:t xml:space="preserve">  3.0 </w:t>
            </w:r>
            <w:proofErr w:type="spellStart"/>
            <w:r>
              <w:rPr>
                <w:sz w:val="22"/>
              </w:rPr>
              <w:t>mL</w:t>
            </w:r>
            <w:proofErr w:type="spellEnd"/>
          </w:p>
        </w:tc>
        <w:tc>
          <w:tcPr>
            <w:tcW w:w="1620" w:type="dxa"/>
            <w:vAlign w:val="center"/>
          </w:tcPr>
          <w:p w:rsidR="00131842" w:rsidRDefault="00131842" w:rsidP="0046391D">
            <w:pPr>
              <w:spacing w:line="360" w:lineRule="auto"/>
              <w:jc w:val="center"/>
              <w:rPr>
                <w:sz w:val="22"/>
              </w:rPr>
            </w:pPr>
            <w:r>
              <w:rPr>
                <w:sz w:val="22"/>
              </w:rPr>
              <w:t xml:space="preserve">  3.0 </w:t>
            </w:r>
            <w:proofErr w:type="spellStart"/>
            <w:r>
              <w:rPr>
                <w:sz w:val="22"/>
              </w:rPr>
              <w:t>mL</w:t>
            </w:r>
            <w:proofErr w:type="spellEnd"/>
          </w:p>
        </w:tc>
        <w:tc>
          <w:tcPr>
            <w:tcW w:w="1620" w:type="dxa"/>
            <w:vAlign w:val="center"/>
          </w:tcPr>
          <w:p w:rsidR="00131842" w:rsidRDefault="00131842" w:rsidP="0046391D">
            <w:pPr>
              <w:spacing w:line="360" w:lineRule="auto"/>
              <w:jc w:val="center"/>
              <w:rPr>
                <w:sz w:val="22"/>
              </w:rPr>
            </w:pPr>
            <w:r>
              <w:rPr>
                <w:sz w:val="22"/>
              </w:rPr>
              <w:t>5X</w:t>
            </w:r>
          </w:p>
        </w:tc>
      </w:tr>
      <w:tr w:rsidR="00131842" w:rsidTr="0046391D">
        <w:trPr>
          <w:trHeight w:val="298"/>
        </w:trPr>
        <w:tc>
          <w:tcPr>
            <w:tcW w:w="3780" w:type="dxa"/>
            <w:vAlign w:val="center"/>
          </w:tcPr>
          <w:p w:rsidR="00131842" w:rsidRDefault="00131842" w:rsidP="0046391D">
            <w:pPr>
              <w:spacing w:line="360" w:lineRule="auto"/>
              <w:rPr>
                <w:sz w:val="22"/>
              </w:rPr>
            </w:pPr>
            <w:r>
              <w:rPr>
                <w:sz w:val="22"/>
              </w:rPr>
              <w:t>iii. 20X SSC</w:t>
            </w:r>
          </w:p>
        </w:tc>
        <w:tc>
          <w:tcPr>
            <w:tcW w:w="1620" w:type="dxa"/>
            <w:vAlign w:val="center"/>
          </w:tcPr>
          <w:p w:rsidR="00131842" w:rsidRDefault="00131842" w:rsidP="0046391D">
            <w:pPr>
              <w:spacing w:line="360" w:lineRule="auto"/>
              <w:jc w:val="center"/>
              <w:rPr>
                <w:sz w:val="22"/>
              </w:rPr>
            </w:pPr>
            <w:r>
              <w:rPr>
                <w:sz w:val="22"/>
              </w:rPr>
              <w:t xml:space="preserve">  7.5 </w:t>
            </w:r>
            <w:proofErr w:type="spellStart"/>
            <w:r>
              <w:rPr>
                <w:sz w:val="22"/>
              </w:rPr>
              <w:t>mL</w:t>
            </w:r>
            <w:proofErr w:type="spellEnd"/>
          </w:p>
        </w:tc>
        <w:tc>
          <w:tcPr>
            <w:tcW w:w="1620" w:type="dxa"/>
            <w:vAlign w:val="center"/>
          </w:tcPr>
          <w:p w:rsidR="00131842" w:rsidRDefault="00131842" w:rsidP="0046391D">
            <w:pPr>
              <w:spacing w:line="360" w:lineRule="auto"/>
              <w:jc w:val="center"/>
              <w:rPr>
                <w:sz w:val="22"/>
              </w:rPr>
            </w:pPr>
            <w:r>
              <w:rPr>
                <w:sz w:val="22"/>
              </w:rPr>
              <w:t xml:space="preserve">  7.5 </w:t>
            </w:r>
            <w:proofErr w:type="spellStart"/>
            <w:r>
              <w:rPr>
                <w:sz w:val="22"/>
              </w:rPr>
              <w:t>mL</w:t>
            </w:r>
            <w:proofErr w:type="spellEnd"/>
          </w:p>
        </w:tc>
        <w:tc>
          <w:tcPr>
            <w:tcW w:w="1620" w:type="dxa"/>
            <w:vAlign w:val="center"/>
          </w:tcPr>
          <w:p w:rsidR="00131842" w:rsidRDefault="00131842" w:rsidP="0046391D">
            <w:pPr>
              <w:spacing w:line="360" w:lineRule="auto"/>
              <w:jc w:val="center"/>
              <w:rPr>
                <w:sz w:val="22"/>
              </w:rPr>
            </w:pPr>
            <w:r>
              <w:rPr>
                <w:sz w:val="22"/>
              </w:rPr>
              <w:t>5X</w:t>
            </w:r>
          </w:p>
        </w:tc>
      </w:tr>
      <w:tr w:rsidR="00131842" w:rsidTr="0046391D">
        <w:trPr>
          <w:trHeight w:val="321"/>
        </w:trPr>
        <w:tc>
          <w:tcPr>
            <w:tcW w:w="3780" w:type="dxa"/>
            <w:vAlign w:val="center"/>
          </w:tcPr>
          <w:p w:rsidR="00131842" w:rsidRDefault="00131842" w:rsidP="0046391D">
            <w:pPr>
              <w:spacing w:line="360" w:lineRule="auto"/>
              <w:rPr>
                <w:sz w:val="22"/>
              </w:rPr>
            </w:pPr>
            <w:r>
              <w:rPr>
                <w:sz w:val="22"/>
              </w:rPr>
              <w:t>iv. 0.5M Phosphate Buffer, pH 7.0</w:t>
            </w:r>
          </w:p>
        </w:tc>
        <w:tc>
          <w:tcPr>
            <w:tcW w:w="1620" w:type="dxa"/>
            <w:vAlign w:val="center"/>
          </w:tcPr>
          <w:p w:rsidR="00131842" w:rsidRDefault="00131842" w:rsidP="0046391D">
            <w:pPr>
              <w:spacing w:line="360" w:lineRule="auto"/>
              <w:jc w:val="center"/>
              <w:rPr>
                <w:sz w:val="22"/>
              </w:rPr>
            </w:pPr>
            <w:r>
              <w:rPr>
                <w:sz w:val="22"/>
              </w:rPr>
              <w:t xml:space="preserve">  3.0 </w:t>
            </w:r>
            <w:proofErr w:type="spellStart"/>
            <w:r>
              <w:rPr>
                <w:sz w:val="22"/>
              </w:rPr>
              <w:t>mL</w:t>
            </w:r>
            <w:proofErr w:type="spellEnd"/>
          </w:p>
        </w:tc>
        <w:tc>
          <w:tcPr>
            <w:tcW w:w="1620" w:type="dxa"/>
            <w:vAlign w:val="center"/>
          </w:tcPr>
          <w:p w:rsidR="00131842" w:rsidRDefault="00131842" w:rsidP="0046391D">
            <w:pPr>
              <w:spacing w:line="360" w:lineRule="auto"/>
              <w:jc w:val="center"/>
              <w:rPr>
                <w:sz w:val="22"/>
              </w:rPr>
            </w:pPr>
            <w:r>
              <w:rPr>
                <w:sz w:val="22"/>
              </w:rPr>
              <w:t xml:space="preserve">  3.0 </w:t>
            </w:r>
            <w:proofErr w:type="spellStart"/>
            <w:r>
              <w:rPr>
                <w:sz w:val="22"/>
              </w:rPr>
              <w:t>mL</w:t>
            </w:r>
            <w:proofErr w:type="spellEnd"/>
          </w:p>
        </w:tc>
        <w:tc>
          <w:tcPr>
            <w:tcW w:w="1620" w:type="dxa"/>
            <w:vAlign w:val="center"/>
          </w:tcPr>
          <w:p w:rsidR="00131842" w:rsidRDefault="00131842" w:rsidP="0046391D">
            <w:pPr>
              <w:spacing w:line="360" w:lineRule="auto"/>
              <w:jc w:val="center"/>
              <w:rPr>
                <w:sz w:val="22"/>
              </w:rPr>
            </w:pPr>
            <w:r>
              <w:rPr>
                <w:sz w:val="22"/>
              </w:rPr>
              <w:t>0.05M</w:t>
            </w:r>
          </w:p>
        </w:tc>
      </w:tr>
      <w:tr w:rsidR="00131842" w:rsidTr="0046391D">
        <w:trPr>
          <w:trHeight w:val="298"/>
        </w:trPr>
        <w:tc>
          <w:tcPr>
            <w:tcW w:w="3780" w:type="dxa"/>
            <w:vAlign w:val="center"/>
          </w:tcPr>
          <w:p w:rsidR="00131842" w:rsidRDefault="00131842" w:rsidP="0046391D">
            <w:pPr>
              <w:spacing w:line="360" w:lineRule="auto"/>
              <w:rPr>
                <w:sz w:val="22"/>
              </w:rPr>
            </w:pPr>
            <w:r>
              <w:rPr>
                <w:sz w:val="22"/>
              </w:rPr>
              <w:t>v. 20% SDS</w:t>
            </w:r>
          </w:p>
        </w:tc>
        <w:tc>
          <w:tcPr>
            <w:tcW w:w="1620" w:type="dxa"/>
            <w:vAlign w:val="center"/>
          </w:tcPr>
          <w:p w:rsidR="00131842" w:rsidRDefault="00131842" w:rsidP="0046391D">
            <w:pPr>
              <w:spacing w:line="360" w:lineRule="auto"/>
              <w:jc w:val="center"/>
              <w:rPr>
                <w:sz w:val="22"/>
              </w:rPr>
            </w:pPr>
            <w:r>
              <w:rPr>
                <w:sz w:val="22"/>
              </w:rPr>
              <w:t xml:space="preserve">  0.3 </w:t>
            </w:r>
            <w:proofErr w:type="spellStart"/>
            <w:r>
              <w:rPr>
                <w:sz w:val="22"/>
              </w:rPr>
              <w:t>mL</w:t>
            </w:r>
            <w:proofErr w:type="spellEnd"/>
          </w:p>
        </w:tc>
        <w:tc>
          <w:tcPr>
            <w:tcW w:w="1620" w:type="dxa"/>
            <w:vAlign w:val="center"/>
          </w:tcPr>
          <w:p w:rsidR="00131842" w:rsidRDefault="00131842" w:rsidP="0046391D">
            <w:pPr>
              <w:spacing w:line="360" w:lineRule="auto"/>
              <w:jc w:val="center"/>
              <w:rPr>
                <w:sz w:val="22"/>
              </w:rPr>
            </w:pPr>
            <w:r>
              <w:rPr>
                <w:sz w:val="22"/>
              </w:rPr>
              <w:t xml:space="preserve">  0.3 </w:t>
            </w:r>
            <w:proofErr w:type="spellStart"/>
            <w:r>
              <w:rPr>
                <w:sz w:val="22"/>
              </w:rPr>
              <w:t>mL</w:t>
            </w:r>
            <w:proofErr w:type="spellEnd"/>
          </w:p>
        </w:tc>
        <w:tc>
          <w:tcPr>
            <w:tcW w:w="1620" w:type="dxa"/>
            <w:vAlign w:val="center"/>
          </w:tcPr>
          <w:p w:rsidR="00131842" w:rsidRDefault="00131842" w:rsidP="0046391D">
            <w:pPr>
              <w:spacing w:line="360" w:lineRule="auto"/>
              <w:jc w:val="center"/>
              <w:rPr>
                <w:sz w:val="22"/>
              </w:rPr>
            </w:pPr>
            <w:r>
              <w:rPr>
                <w:sz w:val="22"/>
              </w:rPr>
              <w:t>0.2%</w:t>
            </w:r>
          </w:p>
        </w:tc>
      </w:tr>
      <w:tr w:rsidR="00131842" w:rsidTr="0046391D">
        <w:trPr>
          <w:trHeight w:val="298"/>
        </w:trPr>
        <w:tc>
          <w:tcPr>
            <w:tcW w:w="3780" w:type="dxa"/>
            <w:vAlign w:val="center"/>
          </w:tcPr>
          <w:p w:rsidR="00131842" w:rsidRDefault="00131842" w:rsidP="0046391D">
            <w:pPr>
              <w:spacing w:line="360" w:lineRule="auto"/>
              <w:rPr>
                <w:sz w:val="22"/>
              </w:rPr>
            </w:pPr>
            <w:r>
              <w:rPr>
                <w:sz w:val="22"/>
              </w:rPr>
              <w:t xml:space="preserve">vi. 10% </w:t>
            </w:r>
            <w:proofErr w:type="spellStart"/>
            <w:r>
              <w:rPr>
                <w:sz w:val="22"/>
              </w:rPr>
              <w:t>NaPPi</w:t>
            </w:r>
            <w:proofErr w:type="spellEnd"/>
          </w:p>
        </w:tc>
        <w:tc>
          <w:tcPr>
            <w:tcW w:w="1620" w:type="dxa"/>
            <w:vAlign w:val="center"/>
          </w:tcPr>
          <w:p w:rsidR="00131842" w:rsidRDefault="00131842" w:rsidP="0046391D">
            <w:pPr>
              <w:spacing w:line="360" w:lineRule="auto"/>
              <w:jc w:val="center"/>
              <w:rPr>
                <w:sz w:val="22"/>
              </w:rPr>
            </w:pPr>
            <w:r>
              <w:rPr>
                <w:sz w:val="22"/>
              </w:rPr>
              <w:t>N/A</w:t>
            </w:r>
          </w:p>
        </w:tc>
        <w:tc>
          <w:tcPr>
            <w:tcW w:w="1620" w:type="dxa"/>
            <w:vAlign w:val="center"/>
          </w:tcPr>
          <w:p w:rsidR="00131842" w:rsidRDefault="00131842" w:rsidP="0046391D">
            <w:pPr>
              <w:spacing w:line="360" w:lineRule="auto"/>
              <w:jc w:val="center"/>
              <w:rPr>
                <w:sz w:val="22"/>
              </w:rPr>
            </w:pPr>
            <w:r>
              <w:rPr>
                <w:sz w:val="22"/>
              </w:rPr>
              <w:t xml:space="preserve">    0.03 </w:t>
            </w:r>
            <w:proofErr w:type="spellStart"/>
            <w:r>
              <w:rPr>
                <w:sz w:val="22"/>
              </w:rPr>
              <w:t>mL</w:t>
            </w:r>
            <w:proofErr w:type="spellEnd"/>
          </w:p>
        </w:tc>
        <w:tc>
          <w:tcPr>
            <w:tcW w:w="1620" w:type="dxa"/>
            <w:vAlign w:val="center"/>
          </w:tcPr>
          <w:p w:rsidR="00131842" w:rsidRDefault="00131842" w:rsidP="0046391D">
            <w:pPr>
              <w:spacing w:line="360" w:lineRule="auto"/>
              <w:jc w:val="center"/>
              <w:rPr>
                <w:sz w:val="22"/>
              </w:rPr>
            </w:pPr>
            <w:r>
              <w:rPr>
                <w:sz w:val="22"/>
              </w:rPr>
              <w:t>0.01%</w:t>
            </w:r>
          </w:p>
        </w:tc>
      </w:tr>
      <w:tr w:rsidR="00131842" w:rsidTr="0046391D">
        <w:trPr>
          <w:trHeight w:val="321"/>
        </w:trPr>
        <w:tc>
          <w:tcPr>
            <w:tcW w:w="3780" w:type="dxa"/>
            <w:vAlign w:val="center"/>
          </w:tcPr>
          <w:p w:rsidR="00131842" w:rsidRDefault="00131842" w:rsidP="0046391D">
            <w:pPr>
              <w:spacing w:line="360" w:lineRule="auto"/>
              <w:rPr>
                <w:sz w:val="22"/>
              </w:rPr>
            </w:pPr>
            <w:r>
              <w:rPr>
                <w:sz w:val="22"/>
              </w:rPr>
              <w:t>vii. 10 mg/</w:t>
            </w:r>
            <w:proofErr w:type="spellStart"/>
            <w:r>
              <w:rPr>
                <w:sz w:val="22"/>
              </w:rPr>
              <w:t>mL</w:t>
            </w:r>
            <w:proofErr w:type="spellEnd"/>
            <w:r>
              <w:rPr>
                <w:sz w:val="22"/>
              </w:rPr>
              <w:t xml:space="preserve"> </w:t>
            </w:r>
            <w:proofErr w:type="spellStart"/>
            <w:r>
              <w:rPr>
                <w:sz w:val="22"/>
              </w:rPr>
              <w:t>sssDNA</w:t>
            </w:r>
            <w:proofErr w:type="spellEnd"/>
            <w:r>
              <w:rPr>
                <w:b/>
                <w:sz w:val="28"/>
              </w:rPr>
              <w:t>*</w:t>
            </w:r>
          </w:p>
        </w:tc>
        <w:tc>
          <w:tcPr>
            <w:tcW w:w="1620" w:type="dxa"/>
            <w:vAlign w:val="center"/>
          </w:tcPr>
          <w:p w:rsidR="00131842" w:rsidRDefault="00131842" w:rsidP="0046391D">
            <w:pPr>
              <w:spacing w:line="360" w:lineRule="auto"/>
              <w:jc w:val="center"/>
              <w:rPr>
                <w:sz w:val="22"/>
              </w:rPr>
            </w:pPr>
            <w:r>
              <w:rPr>
                <w:sz w:val="22"/>
              </w:rPr>
              <w:t xml:space="preserve">  0.6 </w:t>
            </w:r>
            <w:proofErr w:type="spellStart"/>
            <w:r>
              <w:rPr>
                <w:sz w:val="22"/>
              </w:rPr>
              <w:t>mL</w:t>
            </w:r>
            <w:proofErr w:type="spellEnd"/>
          </w:p>
        </w:tc>
        <w:tc>
          <w:tcPr>
            <w:tcW w:w="1620" w:type="dxa"/>
            <w:vAlign w:val="center"/>
          </w:tcPr>
          <w:p w:rsidR="00131842" w:rsidRDefault="00131842" w:rsidP="0046391D">
            <w:pPr>
              <w:spacing w:line="360" w:lineRule="auto"/>
              <w:jc w:val="center"/>
              <w:rPr>
                <w:sz w:val="22"/>
              </w:rPr>
            </w:pPr>
            <w:r>
              <w:rPr>
                <w:sz w:val="22"/>
              </w:rPr>
              <w:t xml:space="preserve">  0.6 </w:t>
            </w:r>
            <w:proofErr w:type="spellStart"/>
            <w:r>
              <w:rPr>
                <w:sz w:val="22"/>
              </w:rPr>
              <w:t>mL</w:t>
            </w:r>
            <w:proofErr w:type="spellEnd"/>
          </w:p>
        </w:tc>
        <w:tc>
          <w:tcPr>
            <w:tcW w:w="1620" w:type="dxa"/>
            <w:vAlign w:val="center"/>
          </w:tcPr>
          <w:p w:rsidR="00131842" w:rsidRDefault="00131842" w:rsidP="0046391D">
            <w:pPr>
              <w:spacing w:line="360" w:lineRule="auto"/>
              <w:jc w:val="center"/>
              <w:rPr>
                <w:sz w:val="22"/>
              </w:rPr>
            </w:pPr>
            <w:r>
              <w:rPr>
                <w:sz w:val="22"/>
              </w:rPr>
              <w:t>0.2 mg/</w:t>
            </w:r>
            <w:proofErr w:type="spellStart"/>
            <w:r>
              <w:rPr>
                <w:sz w:val="22"/>
              </w:rPr>
              <w:t>mL</w:t>
            </w:r>
            <w:proofErr w:type="spellEnd"/>
          </w:p>
        </w:tc>
      </w:tr>
      <w:tr w:rsidR="00131842" w:rsidTr="0046391D">
        <w:trPr>
          <w:trHeight w:val="298"/>
        </w:trPr>
        <w:tc>
          <w:tcPr>
            <w:tcW w:w="3780" w:type="dxa"/>
            <w:vAlign w:val="center"/>
          </w:tcPr>
          <w:p w:rsidR="00131842" w:rsidRDefault="00131842" w:rsidP="0046391D">
            <w:pPr>
              <w:spacing w:line="360" w:lineRule="auto"/>
              <w:rPr>
                <w:sz w:val="22"/>
              </w:rPr>
            </w:pPr>
            <w:r>
              <w:rPr>
                <w:sz w:val="22"/>
              </w:rPr>
              <w:t>viii.  Sterile double-distilled water</w:t>
            </w:r>
          </w:p>
        </w:tc>
        <w:tc>
          <w:tcPr>
            <w:tcW w:w="1620" w:type="dxa"/>
            <w:vAlign w:val="center"/>
          </w:tcPr>
          <w:p w:rsidR="00131842" w:rsidRDefault="00131842" w:rsidP="0046391D">
            <w:pPr>
              <w:spacing w:line="360" w:lineRule="auto"/>
              <w:jc w:val="center"/>
              <w:rPr>
                <w:sz w:val="22"/>
              </w:rPr>
            </w:pPr>
            <w:r>
              <w:rPr>
                <w:sz w:val="22"/>
              </w:rPr>
              <w:t xml:space="preserve">  0.6 </w:t>
            </w:r>
            <w:proofErr w:type="spellStart"/>
            <w:r>
              <w:rPr>
                <w:sz w:val="22"/>
              </w:rPr>
              <w:t>mL</w:t>
            </w:r>
            <w:proofErr w:type="spellEnd"/>
          </w:p>
        </w:tc>
        <w:tc>
          <w:tcPr>
            <w:tcW w:w="1620" w:type="dxa"/>
            <w:vAlign w:val="center"/>
          </w:tcPr>
          <w:p w:rsidR="00131842" w:rsidRDefault="00131842" w:rsidP="0046391D">
            <w:pPr>
              <w:spacing w:line="360" w:lineRule="auto"/>
              <w:jc w:val="center"/>
              <w:rPr>
                <w:sz w:val="22"/>
              </w:rPr>
            </w:pPr>
            <w:r>
              <w:rPr>
                <w:sz w:val="22"/>
              </w:rPr>
              <w:t xml:space="preserve">    0.57 </w:t>
            </w:r>
            <w:proofErr w:type="spellStart"/>
            <w:r>
              <w:rPr>
                <w:sz w:val="22"/>
              </w:rPr>
              <w:t>mL</w:t>
            </w:r>
            <w:proofErr w:type="spellEnd"/>
          </w:p>
        </w:tc>
        <w:tc>
          <w:tcPr>
            <w:tcW w:w="1620" w:type="dxa"/>
            <w:vAlign w:val="center"/>
          </w:tcPr>
          <w:p w:rsidR="00131842" w:rsidRDefault="00131842" w:rsidP="0046391D">
            <w:pPr>
              <w:spacing w:line="360" w:lineRule="auto"/>
              <w:jc w:val="center"/>
              <w:rPr>
                <w:sz w:val="22"/>
              </w:rPr>
            </w:pPr>
            <w:r>
              <w:rPr>
                <w:sz w:val="22"/>
              </w:rPr>
              <w:t>N/A</w:t>
            </w:r>
          </w:p>
        </w:tc>
      </w:tr>
      <w:tr w:rsidR="00131842" w:rsidTr="0046391D">
        <w:trPr>
          <w:trHeight w:val="431"/>
        </w:trPr>
        <w:tc>
          <w:tcPr>
            <w:tcW w:w="3780" w:type="dxa"/>
            <w:vAlign w:val="center"/>
          </w:tcPr>
          <w:p w:rsidR="00131842" w:rsidRDefault="00131842" w:rsidP="0046391D">
            <w:pPr>
              <w:spacing w:line="360" w:lineRule="auto"/>
              <w:rPr>
                <w:b/>
                <w:sz w:val="22"/>
              </w:rPr>
            </w:pPr>
            <w:r>
              <w:rPr>
                <w:b/>
                <w:sz w:val="22"/>
              </w:rPr>
              <w:lastRenderedPageBreak/>
              <w:t>Total volume</w:t>
            </w:r>
          </w:p>
        </w:tc>
        <w:tc>
          <w:tcPr>
            <w:tcW w:w="1620" w:type="dxa"/>
            <w:vAlign w:val="center"/>
          </w:tcPr>
          <w:p w:rsidR="00131842" w:rsidRDefault="00131842" w:rsidP="0046391D">
            <w:pPr>
              <w:spacing w:line="360" w:lineRule="auto"/>
              <w:jc w:val="center"/>
              <w:rPr>
                <w:b/>
                <w:sz w:val="22"/>
              </w:rPr>
            </w:pPr>
            <w:r>
              <w:rPr>
                <w:b/>
                <w:sz w:val="22"/>
              </w:rPr>
              <w:t xml:space="preserve">30.0 </w:t>
            </w:r>
            <w:proofErr w:type="spellStart"/>
            <w:r>
              <w:rPr>
                <w:b/>
                <w:sz w:val="22"/>
              </w:rPr>
              <w:t>mL</w:t>
            </w:r>
            <w:proofErr w:type="spellEnd"/>
          </w:p>
        </w:tc>
        <w:tc>
          <w:tcPr>
            <w:tcW w:w="1620" w:type="dxa"/>
            <w:vAlign w:val="center"/>
          </w:tcPr>
          <w:p w:rsidR="00131842" w:rsidRDefault="00131842" w:rsidP="0046391D">
            <w:pPr>
              <w:spacing w:line="360" w:lineRule="auto"/>
              <w:jc w:val="center"/>
              <w:rPr>
                <w:b/>
                <w:sz w:val="22"/>
              </w:rPr>
            </w:pPr>
            <w:r>
              <w:rPr>
                <w:b/>
                <w:sz w:val="22"/>
              </w:rPr>
              <w:t xml:space="preserve"> 30.0 </w:t>
            </w:r>
            <w:proofErr w:type="spellStart"/>
            <w:r>
              <w:rPr>
                <w:b/>
                <w:sz w:val="22"/>
              </w:rPr>
              <w:t>mL</w:t>
            </w:r>
            <w:proofErr w:type="spellEnd"/>
          </w:p>
        </w:tc>
        <w:tc>
          <w:tcPr>
            <w:tcW w:w="1620" w:type="dxa"/>
            <w:vAlign w:val="center"/>
          </w:tcPr>
          <w:p w:rsidR="00131842" w:rsidRDefault="00131842" w:rsidP="0046391D">
            <w:pPr>
              <w:spacing w:line="360" w:lineRule="auto"/>
              <w:jc w:val="center"/>
              <w:rPr>
                <w:b/>
                <w:sz w:val="22"/>
              </w:rPr>
            </w:pPr>
          </w:p>
        </w:tc>
      </w:tr>
    </w:tbl>
    <w:p w:rsidR="00131842" w:rsidRDefault="00131842" w:rsidP="00131842">
      <w:pPr>
        <w:spacing w:line="360" w:lineRule="auto"/>
        <w:ind w:left="360"/>
      </w:pPr>
    </w:p>
    <w:p w:rsidR="00131842" w:rsidRDefault="00131842" w:rsidP="00131842">
      <w:pPr>
        <w:spacing w:line="360" w:lineRule="auto"/>
        <w:ind w:left="360"/>
        <w:rPr>
          <w:b/>
        </w:rPr>
      </w:pPr>
      <w:r>
        <w:rPr>
          <w:b/>
          <w:sz w:val="28"/>
        </w:rPr>
        <w:t>*:</w:t>
      </w:r>
      <w:r>
        <w:rPr>
          <w:sz w:val="22"/>
        </w:rPr>
        <w:t>10 mg/</w:t>
      </w:r>
      <w:proofErr w:type="spellStart"/>
      <w:r>
        <w:rPr>
          <w:sz w:val="22"/>
        </w:rPr>
        <w:t>mL</w:t>
      </w:r>
      <w:proofErr w:type="spellEnd"/>
      <w:r>
        <w:rPr>
          <w:sz w:val="22"/>
        </w:rPr>
        <w:t xml:space="preserve"> </w:t>
      </w:r>
      <w:proofErr w:type="spellStart"/>
      <w:r>
        <w:rPr>
          <w:sz w:val="22"/>
        </w:rPr>
        <w:t>sssDNA</w:t>
      </w:r>
      <w:proofErr w:type="spellEnd"/>
      <w:r>
        <w:rPr>
          <w:b/>
          <w:sz w:val="28"/>
        </w:rPr>
        <w:t xml:space="preserve"> </w:t>
      </w:r>
      <w:r>
        <w:t xml:space="preserve">is added into the pre-hybridization/hybridization solution </w:t>
      </w:r>
      <w:r>
        <w:rPr>
          <w:b/>
        </w:rPr>
        <w:t>immediately before</w:t>
      </w:r>
      <w:r>
        <w:t xml:space="preserve"> the solution is added to a hybridization bag containing the blot.  </w:t>
      </w:r>
    </w:p>
    <w:p w:rsidR="00131842" w:rsidRDefault="00131842" w:rsidP="00131842">
      <w:pPr>
        <w:spacing w:line="360" w:lineRule="auto"/>
        <w:rPr>
          <w:b/>
        </w:rPr>
      </w:pPr>
    </w:p>
    <w:p w:rsidR="00131842" w:rsidRDefault="00131842" w:rsidP="00131842">
      <w:pPr>
        <w:numPr>
          <w:ilvl w:val="0"/>
          <w:numId w:val="6"/>
        </w:numPr>
        <w:spacing w:line="360" w:lineRule="auto"/>
      </w:pPr>
      <w:r>
        <w:t xml:space="preserve">Warm the pre-hybridization solution in a 42ºC water bath for at least 30 minutes. Store the tube of hybridization solution in </w:t>
      </w:r>
      <w:r>
        <w:rPr>
          <w:b/>
        </w:rPr>
        <w:t>either</w:t>
      </w:r>
      <w:r>
        <w:t xml:space="preserve"> the 42ºC water bath (if hybridization will be set up several hours later) </w:t>
      </w:r>
      <w:r>
        <w:rPr>
          <w:b/>
        </w:rPr>
        <w:t>or</w:t>
      </w:r>
      <w:r>
        <w:t xml:space="preserve"> the fridge until needed (if hybridization will be set up on the next day).</w:t>
      </w:r>
    </w:p>
    <w:p w:rsidR="00131842" w:rsidRDefault="00131842" w:rsidP="00131842">
      <w:pPr>
        <w:numPr>
          <w:ilvl w:val="0"/>
          <w:numId w:val="6"/>
        </w:numPr>
        <w:tabs>
          <w:tab w:val="left" w:pos="720"/>
        </w:tabs>
        <w:spacing w:line="360" w:lineRule="auto"/>
      </w:pPr>
      <w:r>
        <w:t xml:space="preserve">Add the warmed </w:t>
      </w:r>
      <w:proofErr w:type="spellStart"/>
      <w:r>
        <w:t>pre</w:t>
      </w:r>
      <w:r>
        <w:noBreakHyphen/>
        <w:t>hybridization</w:t>
      </w:r>
      <w:proofErr w:type="spellEnd"/>
      <w:r>
        <w:t xml:space="preserve"> solution to the seal-a-meal bag containing the blot. </w:t>
      </w:r>
    </w:p>
    <w:p w:rsidR="00131842" w:rsidRDefault="00131842" w:rsidP="00131842">
      <w:pPr>
        <w:tabs>
          <w:tab w:val="left" w:pos="720"/>
        </w:tabs>
        <w:spacing w:line="360" w:lineRule="auto"/>
        <w:ind w:left="720"/>
      </w:pPr>
      <w:r>
        <w:rPr>
          <w:u w:val="single"/>
        </w:rPr>
        <w:t>Note:</w:t>
      </w:r>
      <w:r>
        <w:t xml:space="preserve"> the volume of the pre-hybridization or hybridization depends on the size of the blots and is calculated as 0.2 </w:t>
      </w:r>
      <w:proofErr w:type="spellStart"/>
      <w:r>
        <w:t>mL</w:t>
      </w:r>
      <w:proofErr w:type="spellEnd"/>
      <w:r>
        <w:t xml:space="preserve"> of solution for every centimeter square (cm</w:t>
      </w:r>
      <w:r>
        <w:rPr>
          <w:sz w:val="28"/>
          <w:vertAlign w:val="superscript"/>
        </w:rPr>
        <w:t>2</w:t>
      </w:r>
      <w:r>
        <w:t>) of the blot (length x width). For example, if the blot size is 150 cm</w:t>
      </w:r>
      <w:r>
        <w:rPr>
          <w:sz w:val="28"/>
          <w:vertAlign w:val="superscript"/>
        </w:rPr>
        <w:t>2</w:t>
      </w:r>
      <w:r>
        <w:t xml:space="preserve"> (= 10 cm x 15 cm), then the volume of pre-hybridization and hybridization solution would be </w:t>
      </w:r>
    </w:p>
    <w:p w:rsidR="00131842" w:rsidRDefault="00131842" w:rsidP="00131842">
      <w:pPr>
        <w:tabs>
          <w:tab w:val="left" w:pos="720"/>
        </w:tabs>
        <w:spacing w:line="360" w:lineRule="auto"/>
        <w:ind w:left="720"/>
      </w:pPr>
      <w:r>
        <w:t xml:space="preserve">30 </w:t>
      </w:r>
      <w:proofErr w:type="spellStart"/>
      <w:r>
        <w:t>mL</w:t>
      </w:r>
      <w:proofErr w:type="spellEnd"/>
      <w:r>
        <w:t xml:space="preserve"> (= 0.2 </w:t>
      </w:r>
      <w:proofErr w:type="spellStart"/>
      <w:r>
        <w:t>mL</w:t>
      </w:r>
      <w:proofErr w:type="spellEnd"/>
      <w:r>
        <w:t>/cm</w:t>
      </w:r>
      <w:r>
        <w:rPr>
          <w:sz w:val="28"/>
          <w:vertAlign w:val="superscript"/>
        </w:rPr>
        <w:t>2</w:t>
      </w:r>
      <w:r>
        <w:rPr>
          <w:sz w:val="32"/>
          <w:vertAlign w:val="superscript"/>
        </w:rPr>
        <w:t xml:space="preserve"> </w:t>
      </w:r>
      <w:r>
        <w:t>x 150 cm</w:t>
      </w:r>
      <w:r>
        <w:rPr>
          <w:sz w:val="28"/>
          <w:vertAlign w:val="superscript"/>
        </w:rPr>
        <w:t>2</w:t>
      </w:r>
      <w:r>
        <w:t>).</w:t>
      </w:r>
    </w:p>
    <w:p w:rsidR="00131842" w:rsidRDefault="00131842" w:rsidP="00131842">
      <w:pPr>
        <w:numPr>
          <w:ilvl w:val="0"/>
          <w:numId w:val="6"/>
        </w:numPr>
        <w:tabs>
          <w:tab w:val="left" w:pos="720"/>
        </w:tabs>
        <w:spacing w:line="360" w:lineRule="auto"/>
      </w:pPr>
      <w:r>
        <w:t xml:space="preserve">Squeeze out as much air bubbles as possible from the bag. </w:t>
      </w:r>
    </w:p>
    <w:p w:rsidR="00131842" w:rsidRDefault="00131842" w:rsidP="00131842">
      <w:pPr>
        <w:numPr>
          <w:ilvl w:val="0"/>
          <w:numId w:val="6"/>
        </w:numPr>
        <w:tabs>
          <w:tab w:val="left" w:pos="720"/>
        </w:tabs>
        <w:spacing w:line="360" w:lineRule="auto"/>
      </w:pPr>
      <w:r>
        <w:t xml:space="preserve">Seal the open end of the bag with the heat sealer. </w:t>
      </w:r>
    </w:p>
    <w:p w:rsidR="00131842" w:rsidRDefault="00131842" w:rsidP="00131842">
      <w:pPr>
        <w:numPr>
          <w:ilvl w:val="0"/>
          <w:numId w:val="6"/>
        </w:numPr>
        <w:tabs>
          <w:tab w:val="left" w:pos="720"/>
        </w:tabs>
        <w:spacing w:line="360" w:lineRule="auto"/>
      </w:pPr>
      <w:r>
        <w:t>Put the bag on a plastic container or a Pyrex glass dish.</w:t>
      </w:r>
    </w:p>
    <w:p w:rsidR="00131842" w:rsidRDefault="00131842" w:rsidP="00131842">
      <w:pPr>
        <w:numPr>
          <w:ilvl w:val="0"/>
          <w:numId w:val="6"/>
        </w:numPr>
        <w:tabs>
          <w:tab w:val="left" w:pos="720"/>
        </w:tabs>
        <w:spacing w:line="360" w:lineRule="auto"/>
      </w:pPr>
      <w:r>
        <w:t>Incubate the bag for at least 1-2 hours at 42ºC in an air incubator with ~100-rpm shaking.</w:t>
      </w:r>
      <w:r>
        <w:tab/>
      </w:r>
    </w:p>
    <w:p w:rsidR="00131842" w:rsidRDefault="00131842" w:rsidP="00131842">
      <w:pPr>
        <w:tabs>
          <w:tab w:val="left" w:pos="720"/>
        </w:tabs>
        <w:spacing w:line="360" w:lineRule="auto"/>
      </w:pPr>
    </w:p>
    <w:p w:rsidR="00131842" w:rsidRDefault="00131842" w:rsidP="00131842">
      <w:pPr>
        <w:spacing w:line="360" w:lineRule="auto"/>
        <w:rPr>
          <w:b/>
        </w:rPr>
      </w:pPr>
      <w:r>
        <w:rPr>
          <w:b/>
        </w:rPr>
        <w:t>C. Preparing Radioactively Labeled DNA Probes Using Prime It II Random Prime Labeling Kit (</w:t>
      </w:r>
      <w:proofErr w:type="spellStart"/>
      <w:r>
        <w:rPr>
          <w:b/>
        </w:rPr>
        <w:t>Stratagene</w:t>
      </w:r>
      <w:proofErr w:type="spellEnd"/>
      <w:r>
        <w:rPr>
          <w:b/>
        </w:rPr>
        <w:t>)</w:t>
      </w:r>
    </w:p>
    <w:p w:rsidR="00131842" w:rsidRDefault="00131842" w:rsidP="00131842">
      <w:pPr>
        <w:spacing w:line="360" w:lineRule="auto"/>
      </w:pPr>
    </w:p>
    <w:p w:rsidR="00131842" w:rsidRDefault="00131842" w:rsidP="00131842">
      <w:pPr>
        <w:spacing w:line="360" w:lineRule="auto"/>
      </w:pPr>
      <w:r>
        <w:rPr>
          <w:u w:val="single"/>
        </w:rPr>
        <w:t xml:space="preserve">Caution: </w:t>
      </w:r>
      <w:r>
        <w:t xml:space="preserve">When working with radioactive material, </w:t>
      </w:r>
      <w:r>
        <w:rPr>
          <w:b/>
        </w:rPr>
        <w:t>concentrate</w:t>
      </w:r>
      <w:r>
        <w:t xml:space="preserve"> on what you are doing and follow the following tips:</w:t>
      </w:r>
    </w:p>
    <w:p w:rsidR="00131842" w:rsidRDefault="00131842" w:rsidP="00131842">
      <w:pPr>
        <w:numPr>
          <w:ilvl w:val="0"/>
          <w:numId w:val="11"/>
        </w:numPr>
        <w:spacing w:line="360" w:lineRule="auto"/>
      </w:pPr>
      <w:r>
        <w:t xml:space="preserve">Work behind a </w:t>
      </w:r>
      <w:proofErr w:type="spellStart"/>
      <w:r>
        <w:t>plexi</w:t>
      </w:r>
      <w:proofErr w:type="spellEnd"/>
      <w:r>
        <w:t>-glass shield.</w:t>
      </w:r>
    </w:p>
    <w:p w:rsidR="00131842" w:rsidRDefault="00131842" w:rsidP="00131842">
      <w:pPr>
        <w:numPr>
          <w:ilvl w:val="0"/>
          <w:numId w:val="11"/>
        </w:numPr>
        <w:spacing w:line="360" w:lineRule="auto"/>
      </w:pPr>
      <w:r>
        <w:t xml:space="preserve">Wear goggles to protect your eyes from radiation source. </w:t>
      </w:r>
    </w:p>
    <w:p w:rsidR="00131842" w:rsidRDefault="00131842" w:rsidP="00131842">
      <w:pPr>
        <w:numPr>
          <w:ilvl w:val="0"/>
          <w:numId w:val="11"/>
        </w:numPr>
        <w:spacing w:line="360" w:lineRule="auto"/>
      </w:pPr>
      <w:r>
        <w:t xml:space="preserve">Wear a lab coat to protect you and your clothes from getting radioactive materials on in case of accidental spill. </w:t>
      </w:r>
    </w:p>
    <w:p w:rsidR="00131842" w:rsidRDefault="00131842" w:rsidP="00131842">
      <w:pPr>
        <w:numPr>
          <w:ilvl w:val="0"/>
          <w:numId w:val="11"/>
        </w:numPr>
        <w:spacing w:line="360" w:lineRule="auto"/>
      </w:pPr>
      <w:r>
        <w:t xml:space="preserve">Check the working area before and after your work with a portable </w:t>
      </w:r>
      <w:r>
        <w:rPr>
          <w:b/>
        </w:rPr>
        <w:t xml:space="preserve">Geiger </w:t>
      </w:r>
      <w:r>
        <w:t>counter.</w:t>
      </w:r>
    </w:p>
    <w:p w:rsidR="00131842" w:rsidRDefault="00131842" w:rsidP="00131842">
      <w:pPr>
        <w:numPr>
          <w:ilvl w:val="0"/>
          <w:numId w:val="11"/>
        </w:numPr>
        <w:spacing w:line="360" w:lineRule="auto"/>
      </w:pPr>
      <w:r>
        <w:t>Wear gloves and change them when they are contaminated with radioactive material.</w:t>
      </w:r>
    </w:p>
    <w:p w:rsidR="00131842" w:rsidRDefault="00131842" w:rsidP="00131842">
      <w:pPr>
        <w:numPr>
          <w:ilvl w:val="0"/>
          <w:numId w:val="11"/>
        </w:numPr>
        <w:spacing w:line="360" w:lineRule="auto"/>
      </w:pPr>
      <w:r>
        <w:lastRenderedPageBreak/>
        <w:t xml:space="preserve">Constantly check your gloves after handling tubes, vial, etc. containing radioactive materials with a portable </w:t>
      </w:r>
      <w:r>
        <w:rPr>
          <w:b/>
        </w:rPr>
        <w:t xml:space="preserve">Geiger </w:t>
      </w:r>
      <w:r>
        <w:t>counter.</w:t>
      </w:r>
    </w:p>
    <w:p w:rsidR="00131842" w:rsidRDefault="00131842" w:rsidP="00131842">
      <w:pPr>
        <w:numPr>
          <w:ilvl w:val="0"/>
          <w:numId w:val="11"/>
        </w:numPr>
        <w:spacing w:line="360" w:lineRule="auto"/>
      </w:pPr>
      <w:r>
        <w:t xml:space="preserve">Check all the </w:t>
      </w:r>
      <w:proofErr w:type="spellStart"/>
      <w:r>
        <w:t>pipetman</w:t>
      </w:r>
      <w:proofErr w:type="spellEnd"/>
      <w:r>
        <w:t xml:space="preserve"> that you just used with a portable </w:t>
      </w:r>
      <w:r>
        <w:rPr>
          <w:b/>
        </w:rPr>
        <w:t xml:space="preserve">Geiger </w:t>
      </w:r>
      <w:r>
        <w:t xml:space="preserve">counter. Decontaminate the </w:t>
      </w:r>
      <w:proofErr w:type="spellStart"/>
      <w:r>
        <w:t>pipetman</w:t>
      </w:r>
      <w:proofErr w:type="spellEnd"/>
      <w:r>
        <w:t xml:space="preserve"> with a mild detergents solution.</w:t>
      </w:r>
    </w:p>
    <w:p w:rsidR="00131842" w:rsidRDefault="00131842" w:rsidP="00131842">
      <w:pPr>
        <w:numPr>
          <w:ilvl w:val="0"/>
          <w:numId w:val="11"/>
        </w:numPr>
        <w:spacing w:line="360" w:lineRule="auto"/>
      </w:pPr>
      <w:r>
        <w:t>Wash your hands before touching your hair, your clothes, etc.</w:t>
      </w:r>
    </w:p>
    <w:p w:rsidR="00131842" w:rsidRDefault="00131842" w:rsidP="00131842">
      <w:pPr>
        <w:spacing w:line="360" w:lineRule="auto"/>
        <w:ind w:left="1080"/>
        <w:rPr>
          <w:u w:val="single"/>
        </w:rPr>
      </w:pPr>
    </w:p>
    <w:p w:rsidR="00131842" w:rsidRDefault="00131842" w:rsidP="00131842">
      <w:pPr>
        <w:spacing w:line="360" w:lineRule="auto"/>
      </w:pPr>
      <w:r>
        <w:rPr>
          <w:u w:val="single"/>
        </w:rPr>
        <w:t>Note:</w:t>
      </w:r>
      <w:r>
        <w:t xml:space="preserve"> The reagents and amounts of the Random prime reaction used to make your probe are shown in </w:t>
      </w:r>
      <w:r>
        <w:rPr>
          <w:b/>
        </w:rPr>
        <w:t>Table 2</w:t>
      </w:r>
      <w:r>
        <w:t>. Fill out the Table 2 before setting up the reaction.</w:t>
      </w:r>
    </w:p>
    <w:p w:rsidR="00131842" w:rsidRDefault="00131842" w:rsidP="00131842">
      <w:pPr>
        <w:spacing w:line="360" w:lineRule="auto"/>
      </w:pPr>
    </w:p>
    <w:p w:rsidR="00131842" w:rsidRDefault="00131842" w:rsidP="00131842">
      <w:pPr>
        <w:ind w:left="720" w:firstLine="720"/>
      </w:pPr>
      <w:r>
        <w:rPr>
          <w:b/>
        </w:rPr>
        <w:t>Table 2:</w:t>
      </w:r>
      <w:r>
        <w:t xml:space="preserve"> Randomly Primed DNA Probe Reaction.</w:t>
      </w:r>
    </w:p>
    <w:p w:rsidR="00131842" w:rsidRDefault="00131842" w:rsidP="00131842">
      <w:pPr>
        <w:ind w:left="720" w:firstLine="720"/>
      </w:pPr>
    </w:p>
    <w:tbl>
      <w:tblPr>
        <w:tblW w:w="0" w:type="auto"/>
        <w:jc w:val="center"/>
        <w:tblInd w:w="-1410" w:type="dxa"/>
        <w:tblLayout w:type="fixed"/>
        <w:tblCellMar>
          <w:left w:w="0" w:type="dxa"/>
          <w:right w:w="0" w:type="dxa"/>
        </w:tblCellMar>
        <w:tblLook w:val="0000"/>
      </w:tblPr>
      <w:tblGrid>
        <w:gridCol w:w="4630"/>
        <w:gridCol w:w="1700"/>
      </w:tblGrid>
      <w:tr w:rsidR="00131842" w:rsidTr="0046391D">
        <w:trPr>
          <w:trHeight w:val="330"/>
          <w:jc w:val="center"/>
        </w:trPr>
        <w:tc>
          <w:tcPr>
            <w:tcW w:w="4630" w:type="dxa"/>
            <w:tcBorders>
              <w:top w:val="single" w:sz="4" w:space="0" w:color="auto"/>
              <w:left w:val="single" w:sz="4" w:space="0" w:color="auto"/>
              <w:bottom w:val="single" w:sz="4" w:space="0" w:color="auto"/>
              <w:right w:val="single" w:sz="4" w:space="0" w:color="auto"/>
            </w:tcBorders>
            <w:noWrap/>
            <w:vAlign w:val="center"/>
          </w:tcPr>
          <w:p w:rsidR="00131842" w:rsidRDefault="00131842" w:rsidP="0046391D">
            <w:pPr>
              <w:pStyle w:val="Heading4"/>
              <w:rPr>
                <w:rFonts w:ascii="Times" w:eastAsia="Times" w:hAnsi="Times"/>
              </w:rPr>
            </w:pPr>
            <w:r>
              <w:rPr>
                <w:rFonts w:ascii="Times" w:eastAsia="Times" w:hAnsi="Times"/>
              </w:rPr>
              <w:t xml:space="preserve">  Components</w:t>
            </w:r>
          </w:p>
        </w:tc>
        <w:tc>
          <w:tcPr>
            <w:tcW w:w="1700" w:type="dxa"/>
            <w:tcBorders>
              <w:top w:val="single" w:sz="4" w:space="0" w:color="auto"/>
              <w:left w:val="nil"/>
              <w:bottom w:val="single" w:sz="4" w:space="0" w:color="auto"/>
              <w:right w:val="single" w:sz="4" w:space="0" w:color="auto"/>
            </w:tcBorders>
            <w:noWrap/>
            <w:vAlign w:val="center"/>
          </w:tcPr>
          <w:p w:rsidR="00131842" w:rsidRDefault="00131842" w:rsidP="0046391D">
            <w:pPr>
              <w:jc w:val="center"/>
              <w:rPr>
                <w:b/>
              </w:rPr>
            </w:pPr>
            <w:r>
              <w:rPr>
                <w:b/>
              </w:rPr>
              <w:t>Volume</w:t>
            </w:r>
          </w:p>
        </w:tc>
      </w:tr>
      <w:tr w:rsidR="00131842" w:rsidTr="0046391D">
        <w:trPr>
          <w:trHeight w:val="330"/>
          <w:jc w:val="center"/>
        </w:trPr>
        <w:tc>
          <w:tcPr>
            <w:tcW w:w="4630" w:type="dxa"/>
            <w:tcBorders>
              <w:top w:val="nil"/>
              <w:left w:val="single" w:sz="4" w:space="0" w:color="auto"/>
              <w:bottom w:val="single" w:sz="4" w:space="0" w:color="auto"/>
              <w:right w:val="single" w:sz="4" w:space="0" w:color="auto"/>
            </w:tcBorders>
            <w:noWrap/>
            <w:vAlign w:val="center"/>
          </w:tcPr>
          <w:p w:rsidR="00131842" w:rsidRDefault="00131842" w:rsidP="0046391D">
            <w:r>
              <w:t xml:space="preserve">    </w:t>
            </w:r>
            <w:proofErr w:type="spellStart"/>
            <w:r>
              <w:t>i</w:t>
            </w:r>
            <w:proofErr w:type="spellEnd"/>
            <w:r>
              <w:t>. 25-50ng DNA template</w:t>
            </w:r>
          </w:p>
        </w:tc>
        <w:tc>
          <w:tcPr>
            <w:tcW w:w="1700" w:type="dxa"/>
            <w:tcBorders>
              <w:top w:val="nil"/>
              <w:left w:val="nil"/>
              <w:bottom w:val="single" w:sz="4" w:space="0" w:color="auto"/>
              <w:right w:val="single" w:sz="4" w:space="0" w:color="auto"/>
            </w:tcBorders>
            <w:noWrap/>
            <w:vAlign w:val="center"/>
          </w:tcPr>
          <w:p w:rsidR="00131842" w:rsidRDefault="00131842" w:rsidP="0046391D">
            <w:pPr>
              <w:jc w:val="center"/>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L</w:t>
            </w:r>
          </w:p>
        </w:tc>
      </w:tr>
      <w:tr w:rsidR="00131842" w:rsidTr="0046391D">
        <w:trPr>
          <w:trHeight w:val="330"/>
          <w:jc w:val="center"/>
        </w:trPr>
        <w:tc>
          <w:tcPr>
            <w:tcW w:w="4630" w:type="dxa"/>
            <w:tcBorders>
              <w:top w:val="nil"/>
              <w:left w:val="single" w:sz="4" w:space="0" w:color="auto"/>
              <w:bottom w:val="single" w:sz="4" w:space="0" w:color="auto"/>
              <w:right w:val="single" w:sz="4" w:space="0" w:color="auto"/>
            </w:tcBorders>
            <w:noWrap/>
            <w:vAlign w:val="center"/>
          </w:tcPr>
          <w:p w:rsidR="00131842" w:rsidRDefault="00131842" w:rsidP="0046391D">
            <w:r>
              <w:t xml:space="preserve">   ii. 5X Random primers solution</w:t>
            </w:r>
          </w:p>
        </w:tc>
        <w:tc>
          <w:tcPr>
            <w:tcW w:w="1700" w:type="dxa"/>
            <w:tcBorders>
              <w:top w:val="nil"/>
              <w:left w:val="nil"/>
              <w:bottom w:val="single" w:sz="4" w:space="0" w:color="auto"/>
              <w:right w:val="single" w:sz="4" w:space="0" w:color="auto"/>
            </w:tcBorders>
            <w:noWrap/>
            <w:vAlign w:val="center"/>
          </w:tcPr>
          <w:p w:rsidR="00131842" w:rsidRDefault="00131842" w:rsidP="0046391D">
            <w:pPr>
              <w:jc w:val="center"/>
            </w:pPr>
            <w:r>
              <w:t xml:space="preserve">10 </w:t>
            </w:r>
            <w:r>
              <w:rPr>
                <w:rFonts w:ascii="Symbol" w:hAnsi="Symbol"/>
              </w:rPr>
              <w:t></w:t>
            </w:r>
            <w:r>
              <w:t>L</w:t>
            </w:r>
          </w:p>
        </w:tc>
      </w:tr>
      <w:tr w:rsidR="00131842" w:rsidTr="0046391D">
        <w:trPr>
          <w:trHeight w:val="330"/>
          <w:jc w:val="center"/>
        </w:trPr>
        <w:tc>
          <w:tcPr>
            <w:tcW w:w="4630" w:type="dxa"/>
            <w:tcBorders>
              <w:top w:val="nil"/>
              <w:left w:val="single" w:sz="4" w:space="0" w:color="auto"/>
              <w:bottom w:val="single" w:sz="4" w:space="0" w:color="auto"/>
              <w:right w:val="single" w:sz="4" w:space="0" w:color="auto"/>
            </w:tcBorders>
            <w:noWrap/>
            <w:vAlign w:val="center"/>
          </w:tcPr>
          <w:p w:rsidR="00131842" w:rsidRDefault="00131842" w:rsidP="0046391D">
            <w:r>
              <w:t xml:space="preserve">  iii. Sterile double-distilled H</w:t>
            </w:r>
            <w:r>
              <w:rPr>
                <w:vertAlign w:val="subscript"/>
              </w:rPr>
              <w:t>2</w:t>
            </w:r>
            <w:r>
              <w:t>0</w:t>
            </w:r>
          </w:p>
        </w:tc>
        <w:tc>
          <w:tcPr>
            <w:tcW w:w="1700" w:type="dxa"/>
            <w:tcBorders>
              <w:top w:val="nil"/>
              <w:left w:val="nil"/>
              <w:bottom w:val="single" w:sz="4" w:space="0" w:color="auto"/>
              <w:right w:val="single" w:sz="4" w:space="0" w:color="auto"/>
            </w:tcBorders>
            <w:noWrap/>
            <w:vAlign w:val="center"/>
          </w:tcPr>
          <w:p w:rsidR="00131842" w:rsidRDefault="00131842" w:rsidP="0046391D">
            <w:pPr>
              <w:jc w:val="center"/>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L</w:t>
            </w:r>
          </w:p>
        </w:tc>
      </w:tr>
      <w:tr w:rsidR="00131842" w:rsidTr="0046391D">
        <w:trPr>
          <w:trHeight w:val="330"/>
          <w:jc w:val="center"/>
        </w:trPr>
        <w:tc>
          <w:tcPr>
            <w:tcW w:w="4630" w:type="dxa"/>
            <w:tcBorders>
              <w:top w:val="nil"/>
              <w:left w:val="single" w:sz="4" w:space="0" w:color="auto"/>
              <w:bottom w:val="single" w:sz="4" w:space="0" w:color="auto"/>
              <w:right w:val="single" w:sz="4" w:space="0" w:color="auto"/>
            </w:tcBorders>
            <w:noWrap/>
            <w:vAlign w:val="center"/>
          </w:tcPr>
          <w:p w:rsidR="00131842" w:rsidRDefault="00131842" w:rsidP="0046391D">
            <w:r>
              <w:t xml:space="preserve">   iv. 5X </w:t>
            </w:r>
            <w:proofErr w:type="spellStart"/>
            <w:r>
              <w:t>dCTP</w:t>
            </w:r>
            <w:proofErr w:type="spellEnd"/>
            <w:r>
              <w:t xml:space="preserve"> buffer</w:t>
            </w:r>
          </w:p>
        </w:tc>
        <w:tc>
          <w:tcPr>
            <w:tcW w:w="1700" w:type="dxa"/>
            <w:tcBorders>
              <w:top w:val="nil"/>
              <w:left w:val="nil"/>
              <w:bottom w:val="single" w:sz="4" w:space="0" w:color="auto"/>
              <w:right w:val="single" w:sz="4" w:space="0" w:color="auto"/>
            </w:tcBorders>
            <w:noWrap/>
            <w:vAlign w:val="center"/>
          </w:tcPr>
          <w:p w:rsidR="00131842" w:rsidRDefault="00131842" w:rsidP="0046391D">
            <w:pPr>
              <w:jc w:val="center"/>
            </w:pPr>
            <w:r>
              <w:t>10</w:t>
            </w:r>
            <w:r>
              <w:rPr>
                <w:rFonts w:ascii="Symbol" w:hAnsi="Symbol"/>
              </w:rPr>
              <w:t></w:t>
            </w:r>
            <w:r>
              <w:rPr>
                <w:rFonts w:ascii="Symbol" w:hAnsi="Symbol"/>
              </w:rPr>
              <w:t></w:t>
            </w:r>
            <w:r>
              <w:t xml:space="preserve">L </w:t>
            </w:r>
          </w:p>
        </w:tc>
      </w:tr>
      <w:tr w:rsidR="00131842" w:rsidTr="0046391D">
        <w:trPr>
          <w:trHeight w:val="330"/>
          <w:jc w:val="center"/>
        </w:trPr>
        <w:tc>
          <w:tcPr>
            <w:tcW w:w="4630" w:type="dxa"/>
            <w:tcBorders>
              <w:top w:val="nil"/>
              <w:left w:val="single" w:sz="4" w:space="0" w:color="auto"/>
              <w:bottom w:val="single" w:sz="4" w:space="0" w:color="auto"/>
              <w:right w:val="single" w:sz="4" w:space="0" w:color="auto"/>
            </w:tcBorders>
            <w:noWrap/>
            <w:vAlign w:val="center"/>
          </w:tcPr>
          <w:p w:rsidR="00131842" w:rsidRDefault="00131842" w:rsidP="0046391D">
            <w:r>
              <w:t xml:space="preserve">    v. </w:t>
            </w:r>
            <w:r>
              <w:rPr>
                <w:rFonts w:ascii="Symbol" w:hAnsi="Symbol"/>
              </w:rPr>
              <w:t></w:t>
            </w:r>
            <w:r>
              <w:t xml:space="preserve">- </w:t>
            </w:r>
            <w:r>
              <w:rPr>
                <w:vertAlign w:val="superscript"/>
              </w:rPr>
              <w:t>32</w:t>
            </w:r>
            <w:r>
              <w:t xml:space="preserve">P </w:t>
            </w:r>
            <w:proofErr w:type="spellStart"/>
            <w:r>
              <w:t>dCTP</w:t>
            </w:r>
            <w:proofErr w:type="spellEnd"/>
          </w:p>
        </w:tc>
        <w:tc>
          <w:tcPr>
            <w:tcW w:w="1700" w:type="dxa"/>
            <w:tcBorders>
              <w:top w:val="nil"/>
              <w:left w:val="nil"/>
              <w:bottom w:val="single" w:sz="4" w:space="0" w:color="auto"/>
              <w:right w:val="single" w:sz="4" w:space="0" w:color="auto"/>
            </w:tcBorders>
            <w:noWrap/>
            <w:vAlign w:val="center"/>
          </w:tcPr>
          <w:p w:rsidR="00131842" w:rsidRDefault="00131842" w:rsidP="0046391D">
            <w:pPr>
              <w:jc w:val="center"/>
            </w:pPr>
            <w:r>
              <w:t xml:space="preserve">  5 </w:t>
            </w:r>
            <w:r>
              <w:rPr>
                <w:rFonts w:ascii="Symbol" w:hAnsi="Symbol"/>
              </w:rPr>
              <w:t></w:t>
            </w:r>
            <w:r>
              <w:t>L</w:t>
            </w:r>
          </w:p>
        </w:tc>
      </w:tr>
      <w:tr w:rsidR="00131842" w:rsidTr="0046391D">
        <w:trPr>
          <w:trHeight w:val="330"/>
          <w:jc w:val="center"/>
        </w:trPr>
        <w:tc>
          <w:tcPr>
            <w:tcW w:w="4630" w:type="dxa"/>
            <w:tcBorders>
              <w:top w:val="nil"/>
              <w:left w:val="single" w:sz="4" w:space="0" w:color="auto"/>
              <w:bottom w:val="single" w:sz="4" w:space="0" w:color="auto"/>
              <w:right w:val="single" w:sz="4" w:space="0" w:color="auto"/>
            </w:tcBorders>
            <w:noWrap/>
            <w:vAlign w:val="center"/>
          </w:tcPr>
          <w:p w:rsidR="00131842" w:rsidRDefault="00131842" w:rsidP="0046391D">
            <w:r>
              <w:t xml:space="preserve">   vi. </w:t>
            </w:r>
            <w:proofErr w:type="spellStart"/>
            <w:r>
              <w:t>Klenow</w:t>
            </w:r>
            <w:proofErr w:type="spellEnd"/>
            <w:r>
              <w:t xml:space="preserve"> fragment </w:t>
            </w:r>
          </w:p>
          <w:p w:rsidR="00131842" w:rsidRDefault="00131842" w:rsidP="0046391D">
            <w:r>
              <w:t xml:space="preserve">       (Large fragment of DNA polymerase I)</w:t>
            </w:r>
          </w:p>
        </w:tc>
        <w:tc>
          <w:tcPr>
            <w:tcW w:w="1700" w:type="dxa"/>
            <w:tcBorders>
              <w:top w:val="nil"/>
              <w:left w:val="nil"/>
              <w:bottom w:val="single" w:sz="4" w:space="0" w:color="auto"/>
              <w:right w:val="single" w:sz="4" w:space="0" w:color="auto"/>
            </w:tcBorders>
            <w:noWrap/>
            <w:vAlign w:val="center"/>
          </w:tcPr>
          <w:p w:rsidR="00131842" w:rsidRDefault="00131842" w:rsidP="0046391D">
            <w:pPr>
              <w:jc w:val="center"/>
            </w:pPr>
            <w:r>
              <w:t xml:space="preserve">  1 </w:t>
            </w:r>
            <w:r>
              <w:rPr>
                <w:rFonts w:ascii="Symbol" w:hAnsi="Symbol"/>
              </w:rPr>
              <w:t></w:t>
            </w:r>
            <w:r>
              <w:t>L</w:t>
            </w:r>
          </w:p>
        </w:tc>
      </w:tr>
      <w:tr w:rsidR="00131842" w:rsidTr="0046391D">
        <w:trPr>
          <w:trHeight w:val="330"/>
          <w:jc w:val="center"/>
        </w:trPr>
        <w:tc>
          <w:tcPr>
            <w:tcW w:w="4630" w:type="dxa"/>
            <w:tcBorders>
              <w:top w:val="nil"/>
              <w:left w:val="single" w:sz="4" w:space="0" w:color="auto"/>
              <w:bottom w:val="single" w:sz="4" w:space="0" w:color="auto"/>
              <w:right w:val="single" w:sz="4" w:space="0" w:color="auto"/>
            </w:tcBorders>
            <w:noWrap/>
            <w:vAlign w:val="center"/>
          </w:tcPr>
          <w:p w:rsidR="00131842" w:rsidRDefault="00131842" w:rsidP="0046391D">
            <w:pPr>
              <w:rPr>
                <w:b/>
              </w:rPr>
            </w:pPr>
            <w:r>
              <w:rPr>
                <w:b/>
              </w:rPr>
              <w:t xml:space="preserve">  Total volume</w:t>
            </w:r>
          </w:p>
        </w:tc>
        <w:tc>
          <w:tcPr>
            <w:tcW w:w="1700" w:type="dxa"/>
            <w:tcBorders>
              <w:top w:val="nil"/>
              <w:left w:val="nil"/>
              <w:bottom w:val="single" w:sz="4" w:space="0" w:color="auto"/>
              <w:right w:val="single" w:sz="4" w:space="0" w:color="auto"/>
            </w:tcBorders>
            <w:noWrap/>
            <w:vAlign w:val="center"/>
          </w:tcPr>
          <w:p w:rsidR="00131842" w:rsidRDefault="00131842" w:rsidP="0046391D">
            <w:pPr>
              <w:jc w:val="center"/>
              <w:rPr>
                <w:b/>
              </w:rPr>
            </w:pPr>
            <w:r>
              <w:rPr>
                <w:b/>
              </w:rPr>
              <w:t xml:space="preserve">50 </w:t>
            </w:r>
            <w:r>
              <w:rPr>
                <w:rFonts w:ascii="Symbol" w:hAnsi="Symbol"/>
              </w:rPr>
              <w:t></w:t>
            </w:r>
            <w:r>
              <w:t>L</w:t>
            </w:r>
          </w:p>
        </w:tc>
      </w:tr>
    </w:tbl>
    <w:p w:rsidR="00131842" w:rsidRDefault="00131842" w:rsidP="00131842">
      <w:pPr>
        <w:spacing w:line="360" w:lineRule="auto"/>
      </w:pPr>
    </w:p>
    <w:p w:rsidR="00131842" w:rsidRDefault="00131842" w:rsidP="00131842">
      <w:pPr>
        <w:numPr>
          <w:ilvl w:val="0"/>
          <w:numId w:val="5"/>
        </w:numPr>
        <w:spacing w:line="360" w:lineRule="auto"/>
      </w:pPr>
      <w:r>
        <w:t xml:space="preserve">Thaw out tubes of components ii and </w:t>
      </w:r>
      <w:proofErr w:type="gramStart"/>
      <w:r>
        <w:t>iv</w:t>
      </w:r>
      <w:proofErr w:type="gramEnd"/>
      <w:r>
        <w:t xml:space="preserve"> that are stored in a -20</w:t>
      </w:r>
      <w:r>
        <w:rPr>
          <w:vertAlign w:val="superscript"/>
        </w:rPr>
        <w:t>o</w:t>
      </w:r>
      <w:r>
        <w:t>C freezer (room 2836A). Once thawed out, keep these tubes on ice.</w:t>
      </w:r>
    </w:p>
    <w:p w:rsidR="00131842" w:rsidRDefault="00131842" w:rsidP="00131842">
      <w:pPr>
        <w:numPr>
          <w:ilvl w:val="0"/>
          <w:numId w:val="5"/>
        </w:numPr>
        <w:spacing w:line="360" w:lineRule="auto"/>
      </w:pPr>
      <w:r>
        <w:t xml:space="preserve">Add components </w:t>
      </w:r>
      <w:proofErr w:type="spellStart"/>
      <w:r>
        <w:t>i</w:t>
      </w:r>
      <w:proofErr w:type="spellEnd"/>
      <w:r>
        <w:t xml:space="preserve"> - iii to a 1.5-mL </w:t>
      </w:r>
      <w:proofErr w:type="spellStart"/>
      <w:r>
        <w:t>microcentrifuge</w:t>
      </w:r>
      <w:proofErr w:type="spellEnd"/>
      <w:r>
        <w:t xml:space="preserve"> tube.  Close the lid tightly.</w:t>
      </w:r>
    </w:p>
    <w:p w:rsidR="00131842" w:rsidRDefault="00131842" w:rsidP="00131842">
      <w:pPr>
        <w:numPr>
          <w:ilvl w:val="0"/>
          <w:numId w:val="5"/>
        </w:numPr>
        <w:spacing w:line="360" w:lineRule="auto"/>
      </w:pPr>
      <w:r>
        <w:t xml:space="preserve">Boil the components in the tube for 5 minutes in a round deep dish containing boiling water on a hot plate. </w:t>
      </w:r>
    </w:p>
    <w:p w:rsidR="00131842" w:rsidRDefault="00131842" w:rsidP="00131842">
      <w:pPr>
        <w:numPr>
          <w:ilvl w:val="0"/>
          <w:numId w:val="5"/>
        </w:numPr>
        <w:spacing w:line="360" w:lineRule="auto"/>
      </w:pPr>
      <w:r>
        <w:t xml:space="preserve">After 5 minutes, </w:t>
      </w:r>
      <w:r>
        <w:rPr>
          <w:b/>
        </w:rPr>
        <w:t>immediately</w:t>
      </w:r>
      <w:r>
        <w:t xml:space="preserve">, quench the tube on ice for at least 2 minutes. </w:t>
      </w:r>
    </w:p>
    <w:p w:rsidR="00131842" w:rsidRDefault="00131842" w:rsidP="00131842">
      <w:pPr>
        <w:numPr>
          <w:ilvl w:val="0"/>
          <w:numId w:val="5"/>
        </w:numPr>
        <w:spacing w:line="360" w:lineRule="auto"/>
      </w:pPr>
      <w:r>
        <w:t xml:space="preserve">Spin down water condensation on the lid of the tube in a </w:t>
      </w:r>
      <w:proofErr w:type="spellStart"/>
      <w:r>
        <w:t>microcentrifuge</w:t>
      </w:r>
      <w:proofErr w:type="spellEnd"/>
      <w:r>
        <w:t xml:space="preserve"> at room temperature for ~30 seconds. Put the tube back on ice.</w:t>
      </w:r>
    </w:p>
    <w:p w:rsidR="00131842" w:rsidRDefault="00131842" w:rsidP="00131842">
      <w:pPr>
        <w:numPr>
          <w:ilvl w:val="0"/>
          <w:numId w:val="5"/>
        </w:numPr>
        <w:spacing w:line="360" w:lineRule="auto"/>
      </w:pPr>
      <w:r>
        <w:t xml:space="preserve">Add components iv-vi into the </w:t>
      </w:r>
      <w:proofErr w:type="spellStart"/>
      <w:r>
        <w:t>microcentrifuge</w:t>
      </w:r>
      <w:proofErr w:type="spellEnd"/>
      <w:r>
        <w:t xml:space="preserve"> tube and mix the contents thoroughly by </w:t>
      </w:r>
      <w:proofErr w:type="spellStart"/>
      <w:r>
        <w:t>pipetting</w:t>
      </w:r>
      <w:proofErr w:type="spellEnd"/>
      <w:r>
        <w:t xml:space="preserve"> up and down several times.</w:t>
      </w:r>
    </w:p>
    <w:p w:rsidR="00131842" w:rsidRDefault="00131842" w:rsidP="00131842">
      <w:pPr>
        <w:numPr>
          <w:ilvl w:val="0"/>
          <w:numId w:val="5"/>
        </w:numPr>
        <w:spacing w:line="360" w:lineRule="auto"/>
      </w:pPr>
      <w:r>
        <w:t>Incubate at 37ºC for 10 minutes to generate randomly primed probes.</w:t>
      </w:r>
    </w:p>
    <w:p w:rsidR="00131842" w:rsidRDefault="00131842" w:rsidP="00131842">
      <w:pPr>
        <w:pStyle w:val="BodyTextIndent2"/>
        <w:numPr>
          <w:ilvl w:val="0"/>
          <w:numId w:val="5"/>
        </w:numPr>
        <w:spacing w:line="360" w:lineRule="auto"/>
      </w:pPr>
      <w:r>
        <w:t xml:space="preserve">Meanwhile, prepare a Sephadex-100 column to purify labeled DNA probes from unincorporated </w:t>
      </w:r>
      <w:r>
        <w:rPr>
          <w:rFonts w:ascii="Symbol" w:hAnsi="Symbol"/>
        </w:rPr>
        <w:t></w:t>
      </w:r>
      <w:r>
        <w:t xml:space="preserve">- </w:t>
      </w:r>
      <w:r>
        <w:rPr>
          <w:vertAlign w:val="superscript"/>
        </w:rPr>
        <w:t>32</w:t>
      </w:r>
      <w:r>
        <w:t xml:space="preserve">P </w:t>
      </w:r>
      <w:proofErr w:type="spellStart"/>
      <w:r>
        <w:t>dCTP</w:t>
      </w:r>
      <w:proofErr w:type="spellEnd"/>
      <w:r>
        <w:t xml:space="preserve"> nucleotides as follows:</w:t>
      </w:r>
    </w:p>
    <w:p w:rsidR="00131842" w:rsidRDefault="00131842" w:rsidP="00131842">
      <w:pPr>
        <w:pStyle w:val="BodyTextIndent2"/>
        <w:numPr>
          <w:ilvl w:val="0"/>
          <w:numId w:val="12"/>
        </w:numPr>
        <w:spacing w:line="360" w:lineRule="auto"/>
      </w:pPr>
      <w:r>
        <w:t xml:space="preserve">Get a 1cc or 1 </w:t>
      </w:r>
      <w:proofErr w:type="spellStart"/>
      <w:r>
        <w:t>mL</w:t>
      </w:r>
      <w:proofErr w:type="spellEnd"/>
      <w:r>
        <w:t xml:space="preserve"> syringe from a "General Use" drawer. </w:t>
      </w:r>
    </w:p>
    <w:p w:rsidR="00131842" w:rsidRDefault="00131842" w:rsidP="00131842">
      <w:pPr>
        <w:pStyle w:val="BodyTextIndent2"/>
        <w:numPr>
          <w:ilvl w:val="0"/>
          <w:numId w:val="12"/>
        </w:numPr>
        <w:spacing w:line="360" w:lineRule="auto"/>
      </w:pPr>
      <w:r>
        <w:t xml:space="preserve">Remove a cotton filter from a 1-mL disposable </w:t>
      </w:r>
      <w:proofErr w:type="spellStart"/>
      <w:r>
        <w:t>pipet</w:t>
      </w:r>
      <w:proofErr w:type="spellEnd"/>
      <w:r>
        <w:t xml:space="preserve"> using a pointed-end forceps.  </w:t>
      </w:r>
    </w:p>
    <w:p w:rsidR="00131842" w:rsidRDefault="00131842" w:rsidP="00131842">
      <w:pPr>
        <w:pStyle w:val="BodyTextIndent2"/>
        <w:numPr>
          <w:ilvl w:val="0"/>
          <w:numId w:val="12"/>
        </w:numPr>
        <w:spacing w:line="360" w:lineRule="auto"/>
      </w:pPr>
      <w:r>
        <w:lastRenderedPageBreak/>
        <w:t xml:space="preserve">Stick the loose end of the cotton into the syringe. </w:t>
      </w:r>
    </w:p>
    <w:p w:rsidR="00131842" w:rsidRDefault="00131842" w:rsidP="00131842">
      <w:pPr>
        <w:pStyle w:val="BodyTextIndent2"/>
        <w:numPr>
          <w:ilvl w:val="0"/>
          <w:numId w:val="12"/>
        </w:numPr>
        <w:spacing w:line="360" w:lineRule="auto"/>
      </w:pPr>
      <w:r>
        <w:t>Use the plunger to push the cotton piece to the bottom of the syringe. Slowly, withdraw the plunger.</w:t>
      </w:r>
    </w:p>
    <w:p w:rsidR="00131842" w:rsidRDefault="00131842" w:rsidP="00131842">
      <w:pPr>
        <w:pStyle w:val="BodyTextIndent2"/>
        <w:numPr>
          <w:ilvl w:val="0"/>
          <w:numId w:val="12"/>
        </w:numPr>
        <w:spacing w:line="360" w:lineRule="auto"/>
      </w:pPr>
      <w:r>
        <w:t xml:space="preserve">Wet the cotton piece with TNE buffer using a disposable transfer </w:t>
      </w:r>
      <w:proofErr w:type="spellStart"/>
      <w:r>
        <w:t>pipet</w:t>
      </w:r>
      <w:proofErr w:type="spellEnd"/>
      <w:r>
        <w:t>.</w:t>
      </w:r>
    </w:p>
    <w:p w:rsidR="00131842" w:rsidRDefault="00131842" w:rsidP="00131842">
      <w:pPr>
        <w:pStyle w:val="BodyTextIndent2"/>
        <w:numPr>
          <w:ilvl w:val="0"/>
          <w:numId w:val="12"/>
        </w:numPr>
        <w:spacing w:line="360" w:lineRule="auto"/>
      </w:pPr>
      <w:r>
        <w:t xml:space="preserve">Use a disposable transfer </w:t>
      </w:r>
      <w:proofErr w:type="spellStart"/>
      <w:r>
        <w:t>pipet</w:t>
      </w:r>
      <w:proofErr w:type="spellEnd"/>
      <w:r>
        <w:t xml:space="preserve"> to add resin solution (G100 </w:t>
      </w:r>
      <w:proofErr w:type="spellStart"/>
      <w:r>
        <w:t>Sephadex</w:t>
      </w:r>
      <w:proofErr w:type="spellEnd"/>
      <w:r>
        <w:t xml:space="preserve">) until resin itself is above the 1.0-cc mark on the syringe. </w:t>
      </w:r>
      <w:r>
        <w:rPr>
          <w:u w:val="single"/>
        </w:rPr>
        <w:t>Note:</w:t>
      </w:r>
      <w:r>
        <w:t xml:space="preserve"> Do not allow bubbles to form in the resin column.</w:t>
      </w:r>
    </w:p>
    <w:p w:rsidR="00131842" w:rsidRDefault="00131842" w:rsidP="00131842">
      <w:pPr>
        <w:numPr>
          <w:ilvl w:val="0"/>
          <w:numId w:val="5"/>
        </w:numPr>
        <w:spacing w:line="360" w:lineRule="auto"/>
      </w:pPr>
      <w:r>
        <w:t xml:space="preserve">After 10 minutes of incubation at 37ºC, add an equal volume (50 </w:t>
      </w:r>
      <w:r>
        <w:rPr>
          <w:rFonts w:ascii="Symbol" w:hAnsi="Symbol"/>
        </w:rPr>
        <w:t></w:t>
      </w:r>
      <w:r>
        <w:t xml:space="preserve">L) of 2X Nick translation dye (containing </w:t>
      </w:r>
      <w:proofErr w:type="spellStart"/>
      <w:r>
        <w:t>bromophenol</w:t>
      </w:r>
      <w:proofErr w:type="spellEnd"/>
      <w:r>
        <w:t xml:space="preserve"> blue and </w:t>
      </w:r>
      <w:proofErr w:type="spellStart"/>
      <w:r>
        <w:t>dextran</w:t>
      </w:r>
      <w:proofErr w:type="spellEnd"/>
      <w:r>
        <w:t xml:space="preserve"> blue dyes) to the labeling reaction.</w:t>
      </w:r>
    </w:p>
    <w:p w:rsidR="00131842" w:rsidRDefault="00131842" w:rsidP="00131842">
      <w:pPr>
        <w:numPr>
          <w:ilvl w:val="0"/>
          <w:numId w:val="5"/>
        </w:numPr>
        <w:spacing w:line="360" w:lineRule="auto"/>
      </w:pPr>
      <w:r>
        <w:t xml:space="preserve">Mix the contents well by </w:t>
      </w:r>
      <w:proofErr w:type="spellStart"/>
      <w:r>
        <w:t>pipetting</w:t>
      </w:r>
      <w:proofErr w:type="spellEnd"/>
      <w:r>
        <w:t xml:space="preserve"> up and down several times. Then add the whole mixture (~100 </w:t>
      </w:r>
      <w:r>
        <w:rPr>
          <w:rFonts w:ascii="Symbol" w:hAnsi="Symbol"/>
        </w:rPr>
        <w:t></w:t>
      </w:r>
      <w:r>
        <w:t>L) to the syringe/resin.</w:t>
      </w:r>
    </w:p>
    <w:p w:rsidR="00131842" w:rsidRDefault="00131842" w:rsidP="00131842">
      <w:pPr>
        <w:numPr>
          <w:ilvl w:val="0"/>
          <w:numId w:val="5"/>
        </w:numPr>
        <w:spacing w:line="360" w:lineRule="auto"/>
      </w:pPr>
      <w:r>
        <w:t xml:space="preserve">Wait until the dyes completely </w:t>
      </w:r>
      <w:proofErr w:type="spellStart"/>
      <w:r>
        <w:t>enterring</w:t>
      </w:r>
      <w:proofErr w:type="spellEnd"/>
      <w:r>
        <w:t xml:space="preserve"> the resin.  Add ~100 </w:t>
      </w:r>
      <w:r>
        <w:rPr>
          <w:rFonts w:ascii="Symbol" w:hAnsi="Symbol"/>
        </w:rPr>
        <w:t></w:t>
      </w:r>
      <w:r>
        <w:t>L of TNE buffer at a time.</w:t>
      </w:r>
    </w:p>
    <w:p w:rsidR="00131842" w:rsidRDefault="00131842" w:rsidP="00131842">
      <w:pPr>
        <w:numPr>
          <w:ilvl w:val="0"/>
          <w:numId w:val="5"/>
        </w:numPr>
        <w:spacing w:line="360" w:lineRule="auto"/>
      </w:pPr>
      <w:r>
        <w:t xml:space="preserve">The </w:t>
      </w:r>
      <w:proofErr w:type="spellStart"/>
      <w:r>
        <w:t>dextran</w:t>
      </w:r>
      <w:proofErr w:type="spellEnd"/>
      <w:r>
        <w:t xml:space="preserve">-blue dye (faster migrating dye) co-migrates with the probes.  </w:t>
      </w:r>
      <w:r>
        <w:rPr>
          <w:b/>
        </w:rPr>
        <w:t>Collect this fraction</w:t>
      </w:r>
      <w:r>
        <w:t xml:space="preserve">.  Stop the collection when clear liquid starts to come out. </w:t>
      </w:r>
    </w:p>
    <w:p w:rsidR="00131842" w:rsidRDefault="00131842" w:rsidP="00131842">
      <w:pPr>
        <w:spacing w:line="360" w:lineRule="auto"/>
        <w:ind w:firstLine="720"/>
      </w:pPr>
      <w:r>
        <w:rPr>
          <w:u w:val="single"/>
        </w:rPr>
        <w:t>Note:</w:t>
      </w:r>
      <w:r>
        <w:t xml:space="preserve"> The purple (slower migration dye) co-migrates with very short fragments and </w:t>
      </w:r>
    </w:p>
    <w:p w:rsidR="00131842" w:rsidRDefault="00131842" w:rsidP="00131842">
      <w:pPr>
        <w:spacing w:line="360" w:lineRule="auto"/>
        <w:ind w:firstLine="720"/>
      </w:pPr>
      <w:proofErr w:type="gramStart"/>
      <w:r>
        <w:t>unincorporated</w:t>
      </w:r>
      <w:proofErr w:type="gramEnd"/>
      <w:r>
        <w:t xml:space="preserve"> </w:t>
      </w:r>
      <w:r>
        <w:rPr>
          <w:rFonts w:ascii="Symbol" w:hAnsi="Symbol"/>
        </w:rPr>
        <w:t></w:t>
      </w:r>
      <w:r>
        <w:t xml:space="preserve">- </w:t>
      </w:r>
      <w:r>
        <w:rPr>
          <w:vertAlign w:val="superscript"/>
        </w:rPr>
        <w:t>32</w:t>
      </w:r>
      <w:r>
        <w:t xml:space="preserve">P </w:t>
      </w:r>
      <w:proofErr w:type="spellStart"/>
      <w:r>
        <w:t>dCTP</w:t>
      </w:r>
      <w:proofErr w:type="spellEnd"/>
      <w:r>
        <w:t>.</w:t>
      </w:r>
    </w:p>
    <w:p w:rsidR="00131842" w:rsidRDefault="00131842" w:rsidP="00131842">
      <w:pPr>
        <w:numPr>
          <w:ilvl w:val="0"/>
          <w:numId w:val="5"/>
        </w:numPr>
        <w:spacing w:line="360" w:lineRule="auto"/>
      </w:pPr>
      <w:r>
        <w:t>When done, use a new tube to stop the flow and discard the syringe/resin in a plastic bag sitting in a 1-L plastic beaker dedicated as a radioactive dry waste container.</w:t>
      </w:r>
    </w:p>
    <w:p w:rsidR="00131842" w:rsidRDefault="00131842" w:rsidP="00131842">
      <w:pPr>
        <w:numPr>
          <w:ilvl w:val="0"/>
          <w:numId w:val="5"/>
        </w:numPr>
        <w:spacing w:line="360" w:lineRule="auto"/>
      </w:pPr>
      <w:r>
        <w:t xml:space="preserve">Use a P-1000 </w:t>
      </w:r>
      <w:proofErr w:type="spellStart"/>
      <w:r>
        <w:t>pipetman</w:t>
      </w:r>
      <w:proofErr w:type="spellEnd"/>
      <w:r>
        <w:t xml:space="preserve"> to measure the final volume of the probe solution as well as to mix the probe solution.</w:t>
      </w:r>
    </w:p>
    <w:p w:rsidR="00131842" w:rsidRDefault="00131842" w:rsidP="00131842">
      <w:pPr>
        <w:spacing w:line="360" w:lineRule="auto"/>
        <w:ind w:firstLine="720"/>
      </w:pPr>
      <w:r>
        <w:t xml:space="preserve">Volume: </w:t>
      </w:r>
      <w:r>
        <w:rPr>
          <w:u w:val="single"/>
        </w:rPr>
        <w:tab/>
      </w:r>
      <w:r>
        <w:rPr>
          <w:u w:val="single"/>
        </w:rPr>
        <w:tab/>
      </w:r>
      <w:r>
        <w:rPr>
          <w:rFonts w:ascii="Symbol" w:hAnsi="Symbol"/>
        </w:rPr>
        <w:t></w:t>
      </w:r>
      <w:r>
        <w:t>L</w:t>
      </w:r>
    </w:p>
    <w:p w:rsidR="00131842" w:rsidRDefault="00131842" w:rsidP="00131842">
      <w:pPr>
        <w:numPr>
          <w:ilvl w:val="0"/>
          <w:numId w:val="5"/>
        </w:numPr>
        <w:spacing w:line="360" w:lineRule="auto"/>
      </w:pPr>
      <w:r>
        <w:t xml:space="preserve"> (Optional) Spin the tube containing probe solution in a </w:t>
      </w:r>
      <w:proofErr w:type="spellStart"/>
      <w:r>
        <w:t>microcentrifuge</w:t>
      </w:r>
      <w:proofErr w:type="spellEnd"/>
      <w:r>
        <w:t xml:space="preserve"> briefly.</w:t>
      </w:r>
    </w:p>
    <w:p w:rsidR="00131842" w:rsidRDefault="00131842" w:rsidP="00131842">
      <w:pPr>
        <w:numPr>
          <w:ilvl w:val="0"/>
          <w:numId w:val="5"/>
        </w:numPr>
        <w:spacing w:line="360" w:lineRule="auto"/>
      </w:pPr>
      <w:r>
        <w:t xml:space="preserve">Determine total </w:t>
      </w:r>
      <w:proofErr w:type="spellStart"/>
      <w:r>
        <w:t>cpm</w:t>
      </w:r>
      <w:proofErr w:type="spellEnd"/>
      <w:r>
        <w:t xml:space="preserve"> of probe in the labeling reactions using Beckman Scintillation counter LS 6500 as follows:</w:t>
      </w:r>
    </w:p>
    <w:p w:rsidR="00131842" w:rsidRDefault="00131842" w:rsidP="00131842">
      <w:pPr>
        <w:spacing w:line="360" w:lineRule="auto"/>
        <w:ind w:left="720"/>
      </w:pPr>
      <w:r>
        <w:t xml:space="preserve">a. Dispense 2 </w:t>
      </w:r>
      <w:proofErr w:type="spellStart"/>
      <w:r>
        <w:t>mL</w:t>
      </w:r>
      <w:proofErr w:type="spellEnd"/>
      <w:r>
        <w:t xml:space="preserve"> of scintillation cocktail into a 20-mL glass scintillation vial.</w:t>
      </w:r>
    </w:p>
    <w:p w:rsidR="00131842" w:rsidRDefault="00131842" w:rsidP="00131842">
      <w:pPr>
        <w:spacing w:line="360" w:lineRule="auto"/>
        <w:ind w:left="720"/>
      </w:pPr>
      <w:r>
        <w:t xml:space="preserve">b. </w:t>
      </w:r>
      <w:proofErr w:type="spellStart"/>
      <w:r>
        <w:t>Pipet</w:t>
      </w:r>
      <w:proofErr w:type="spellEnd"/>
      <w:r>
        <w:t xml:space="preserve"> 1</w:t>
      </w:r>
      <w:r>
        <w:rPr>
          <w:rFonts w:ascii="Symbol" w:hAnsi="Symbol"/>
        </w:rPr>
        <w:t></w:t>
      </w:r>
      <w:r>
        <w:rPr>
          <w:rFonts w:ascii="Symbol" w:hAnsi="Symbol"/>
        </w:rPr>
        <w:t></w:t>
      </w:r>
      <w:r>
        <w:t>L of the labeling reaction into the cocktail. Swirl to mix. Cap the vial.</w:t>
      </w:r>
    </w:p>
    <w:p w:rsidR="00131842" w:rsidRDefault="00131842" w:rsidP="00131842">
      <w:pPr>
        <w:spacing w:line="360" w:lineRule="auto"/>
        <w:ind w:firstLine="720"/>
      </w:pPr>
      <w:r>
        <w:t xml:space="preserve">c. Look inside of the chamber of the scintillation counter for a white rack with a black </w:t>
      </w:r>
    </w:p>
    <w:p w:rsidR="00131842" w:rsidRDefault="00131842" w:rsidP="00131842">
      <w:pPr>
        <w:spacing w:line="360" w:lineRule="auto"/>
        <w:ind w:firstLine="720"/>
      </w:pPr>
      <w:proofErr w:type="gramStart"/>
      <w:r>
        <w:t>tag</w:t>
      </w:r>
      <w:proofErr w:type="gramEnd"/>
      <w:r>
        <w:t xml:space="preserve"> </w:t>
      </w:r>
      <w:r>
        <w:rPr>
          <w:b/>
        </w:rPr>
        <w:t>#2</w:t>
      </w:r>
      <w:r>
        <w:t xml:space="preserve"> (for </w:t>
      </w:r>
      <w:r>
        <w:rPr>
          <w:b/>
        </w:rPr>
        <w:t>USER No. 2)</w:t>
      </w:r>
      <w:r>
        <w:t xml:space="preserve">. </w:t>
      </w:r>
    </w:p>
    <w:p w:rsidR="00131842" w:rsidRDefault="00131842" w:rsidP="00131842">
      <w:pPr>
        <w:numPr>
          <w:ilvl w:val="0"/>
          <w:numId w:val="14"/>
        </w:numPr>
        <w:spacing w:line="360" w:lineRule="auto"/>
      </w:pPr>
      <w:r>
        <w:rPr>
          <w:u w:val="single"/>
        </w:rPr>
        <w:t>Note:</w:t>
      </w:r>
      <w:r>
        <w:t xml:space="preserve"> User No. 2 is a program set by the Goldberg lab for reading </w:t>
      </w:r>
      <w:r>
        <w:rPr>
          <w:vertAlign w:val="superscript"/>
        </w:rPr>
        <w:t>32</w:t>
      </w:r>
      <w:r>
        <w:t>P-dNTP nucleotides. If the rack does not have a black USER tag on it, get the tag from a drawer below the scintillation counter.</w:t>
      </w:r>
    </w:p>
    <w:p w:rsidR="00131842" w:rsidRDefault="00131842" w:rsidP="00131842">
      <w:pPr>
        <w:spacing w:line="360" w:lineRule="auto"/>
        <w:ind w:left="720"/>
      </w:pPr>
      <w:r>
        <w:lastRenderedPageBreak/>
        <w:t>d. Put the vial on the first available slot (or slot #1) of the white rack. Then, put the rack on the right side of the scintillation's chamber.</w:t>
      </w:r>
    </w:p>
    <w:p w:rsidR="00131842" w:rsidRDefault="00131842" w:rsidP="00131842">
      <w:pPr>
        <w:spacing w:line="360" w:lineRule="auto"/>
        <w:ind w:left="720"/>
      </w:pPr>
      <w:r>
        <w:rPr>
          <w:u w:val="single"/>
        </w:rPr>
        <w:t>Note:</w:t>
      </w:r>
      <w:r>
        <w:t xml:space="preserve"> There is a RED rack with "</w:t>
      </w:r>
      <w:r>
        <w:rPr>
          <w:b/>
        </w:rPr>
        <w:t>HALT</w:t>
      </w:r>
      <w:r>
        <w:t>" tag on the right side of the chamber. This rack serves to tell the scintillation counter to stop after reading all the vials in the WHITE rack. Slide this RED rack toward you. Then place your WHITE rack in front of the RED rack.</w:t>
      </w:r>
    </w:p>
    <w:p w:rsidR="00131842" w:rsidRDefault="00131842" w:rsidP="00131842">
      <w:pPr>
        <w:spacing w:line="360" w:lineRule="auto"/>
        <w:ind w:left="360" w:firstLine="360"/>
      </w:pPr>
      <w:r>
        <w:t xml:space="preserve">e. Press "MAIN MENU" button on the panel board of the scintillation counter. </w:t>
      </w:r>
    </w:p>
    <w:p w:rsidR="00131842" w:rsidRDefault="00131842" w:rsidP="00131842">
      <w:pPr>
        <w:numPr>
          <w:ilvl w:val="0"/>
          <w:numId w:val="13"/>
        </w:numPr>
        <w:spacing w:line="360" w:lineRule="auto"/>
      </w:pPr>
      <w:r>
        <w:t xml:space="preserve">You will see "AUTOMATIC COUNTING" program of the MAIN MENU being highlighted. </w:t>
      </w:r>
    </w:p>
    <w:p w:rsidR="00131842" w:rsidRDefault="00131842" w:rsidP="00131842">
      <w:pPr>
        <w:numPr>
          <w:ilvl w:val="0"/>
          <w:numId w:val="13"/>
        </w:numPr>
        <w:spacing w:line="360" w:lineRule="auto"/>
      </w:pPr>
      <w:r>
        <w:t xml:space="preserve">Press the "SELECT" button to select the "AUTOMATIC COUNTING" program. </w:t>
      </w:r>
    </w:p>
    <w:p w:rsidR="00131842" w:rsidRDefault="00131842" w:rsidP="00131842">
      <w:pPr>
        <w:numPr>
          <w:ilvl w:val="0"/>
          <w:numId w:val="13"/>
        </w:numPr>
        <w:spacing w:line="360" w:lineRule="auto"/>
      </w:pPr>
      <w:proofErr w:type="spellStart"/>
      <w:r>
        <w:t>Presss</w:t>
      </w:r>
      <w:proofErr w:type="spellEnd"/>
      <w:r>
        <w:t xml:space="preserve"> "START" button to initiate the counting. The scintillation counter will read the sample. </w:t>
      </w:r>
      <w:proofErr w:type="spellStart"/>
      <w:r>
        <w:t>Areadout</w:t>
      </w:r>
      <w:proofErr w:type="spellEnd"/>
      <w:r>
        <w:t xml:space="preserve"> of samples will be automatically printed out on the printer.</w:t>
      </w:r>
    </w:p>
    <w:p w:rsidR="00131842" w:rsidRDefault="00131842" w:rsidP="008C5694">
      <w:pPr>
        <w:spacing w:line="360" w:lineRule="auto"/>
        <w:ind w:left="720"/>
      </w:pPr>
      <w:r>
        <w:t xml:space="preserve">f. Calculate the total </w:t>
      </w:r>
      <w:proofErr w:type="spellStart"/>
      <w:r>
        <w:t>cpm</w:t>
      </w:r>
      <w:proofErr w:type="spellEnd"/>
      <w:r>
        <w:t xml:space="preserve"> of labeled probes and probe specific activity as shown below:</w:t>
      </w:r>
    </w:p>
    <w:p w:rsidR="00131842" w:rsidRDefault="00131842" w:rsidP="00131842">
      <w:pPr>
        <w:spacing w:line="360" w:lineRule="auto"/>
        <w:ind w:left="360" w:firstLine="720"/>
        <w:rPr>
          <w:u w:val="single"/>
        </w:rPr>
      </w:pPr>
      <w:r>
        <w:rPr>
          <w:u w:val="single"/>
        </w:rPr>
        <w:t>Sample Calculations:</w:t>
      </w:r>
    </w:p>
    <w:p w:rsidR="00131842" w:rsidRDefault="00131842" w:rsidP="00131842">
      <w:pPr>
        <w:spacing w:line="360" w:lineRule="auto"/>
        <w:ind w:left="720" w:firstLine="360"/>
      </w:pPr>
      <w:r>
        <w:rPr>
          <w:b/>
        </w:rPr>
        <w:t xml:space="preserve">Total </w:t>
      </w:r>
      <w:proofErr w:type="spellStart"/>
      <w:r>
        <w:rPr>
          <w:b/>
        </w:rPr>
        <w:t>cpm</w:t>
      </w:r>
      <w:proofErr w:type="spellEnd"/>
      <w:r>
        <w:rPr>
          <w:b/>
        </w:rPr>
        <w:t xml:space="preserve"> of probe</w:t>
      </w:r>
      <w:r>
        <w:t xml:space="preserve"> = (</w:t>
      </w:r>
      <w:r>
        <w:rPr>
          <w:b/>
        </w:rPr>
        <w:t xml:space="preserve">100,000 </w:t>
      </w:r>
      <w:proofErr w:type="spellStart"/>
      <w:r>
        <w:rPr>
          <w:b/>
        </w:rPr>
        <w:t>cpm</w:t>
      </w:r>
      <w:proofErr w:type="spellEnd"/>
      <w:r>
        <w:rPr>
          <w:b/>
        </w:rPr>
        <w:t>/</w:t>
      </w:r>
      <w:r>
        <w:rPr>
          <w:rFonts w:ascii="Symbol" w:hAnsi="Symbol"/>
          <w:b/>
        </w:rPr>
        <w:t></w:t>
      </w:r>
      <w:r>
        <w:rPr>
          <w:b/>
        </w:rPr>
        <w:t>L</w:t>
      </w:r>
      <w:r>
        <w:t xml:space="preserve"> of probe added) (350 </w:t>
      </w:r>
      <w:r>
        <w:rPr>
          <w:rFonts w:ascii="Symbol" w:hAnsi="Symbol"/>
        </w:rPr>
        <w:t></w:t>
      </w:r>
      <w:r>
        <w:t xml:space="preserve">L of probe solution) </w:t>
      </w:r>
      <w:r>
        <w:cr/>
        <w:t xml:space="preserve">                     </w:t>
      </w:r>
      <w:r>
        <w:tab/>
      </w:r>
      <w:r>
        <w:tab/>
        <w:t xml:space="preserve">    = 35,000,000 </w:t>
      </w:r>
      <w:proofErr w:type="spellStart"/>
      <w:r>
        <w:t>cpm</w:t>
      </w:r>
      <w:proofErr w:type="spellEnd"/>
      <w:r>
        <w:t xml:space="preserve"> of probe</w:t>
      </w:r>
      <w:r>
        <w:cr/>
      </w:r>
      <w:r>
        <w:cr/>
        <w:t xml:space="preserve">      </w:t>
      </w:r>
      <w:r>
        <w:rPr>
          <w:b/>
        </w:rPr>
        <w:t>Specific Activity</w:t>
      </w:r>
      <w:r>
        <w:t xml:space="preserve"> = (35,000,000 </w:t>
      </w:r>
      <w:proofErr w:type="spellStart"/>
      <w:r>
        <w:t>cpm</w:t>
      </w:r>
      <w:proofErr w:type="spellEnd"/>
      <w:r>
        <w:t xml:space="preserve"> of probe/50 </w:t>
      </w:r>
      <w:proofErr w:type="spellStart"/>
      <w:r>
        <w:t>ng</w:t>
      </w:r>
      <w:proofErr w:type="spellEnd"/>
      <w:r>
        <w:t xml:space="preserve"> of DNA template) (1000 </w:t>
      </w:r>
      <w:proofErr w:type="spellStart"/>
      <w:r>
        <w:t>ng</w:t>
      </w:r>
      <w:proofErr w:type="spellEnd"/>
      <w:r>
        <w:t>/</w:t>
      </w:r>
      <w:r>
        <w:rPr>
          <w:rFonts w:ascii="Symbol" w:hAnsi="Symbol"/>
        </w:rPr>
        <w:t></w:t>
      </w:r>
      <w:r>
        <w:t>g)</w:t>
      </w:r>
      <w:r>
        <w:cr/>
        <w:t xml:space="preserve">                                   = 700,000,000 </w:t>
      </w:r>
      <w:proofErr w:type="spellStart"/>
      <w:r>
        <w:t>cpm</w:t>
      </w:r>
      <w:proofErr w:type="spellEnd"/>
      <w:r>
        <w:t xml:space="preserve"> of probe/</w:t>
      </w:r>
      <w:r>
        <w:rPr>
          <w:rFonts w:ascii="Symbol" w:hAnsi="Symbol"/>
        </w:rPr>
        <w:t></w:t>
      </w:r>
      <w:r>
        <w:t xml:space="preserve">g of DNA template </w:t>
      </w:r>
      <w:r>
        <w:rPr>
          <w:u w:val="single"/>
        </w:rPr>
        <w:t>or</w:t>
      </w:r>
      <w:r>
        <w:cr/>
      </w:r>
      <w:r>
        <w:tab/>
        <w:t xml:space="preserve">                       = 7 x 10</w:t>
      </w:r>
      <w:r>
        <w:rPr>
          <w:sz w:val="32"/>
          <w:vertAlign w:val="superscript"/>
        </w:rPr>
        <w:t>8</w:t>
      </w:r>
      <w:r>
        <w:t xml:space="preserve"> </w:t>
      </w:r>
      <w:proofErr w:type="spellStart"/>
      <w:r>
        <w:t>cpm</w:t>
      </w:r>
      <w:proofErr w:type="spellEnd"/>
      <w:r>
        <w:t xml:space="preserve"> of probe/</w:t>
      </w:r>
      <w:r>
        <w:rPr>
          <w:rFonts w:ascii="Symbol" w:hAnsi="Symbol"/>
        </w:rPr>
        <w:t></w:t>
      </w:r>
      <w:r>
        <w:t>g of DNA template</w:t>
      </w:r>
    </w:p>
    <w:p w:rsidR="00131842" w:rsidRDefault="00131842" w:rsidP="00131842">
      <w:pPr>
        <w:numPr>
          <w:ilvl w:val="0"/>
          <w:numId w:val="5"/>
        </w:numPr>
        <w:tabs>
          <w:tab w:val="clear" w:pos="720"/>
          <w:tab w:val="num" w:pos="1080"/>
        </w:tabs>
        <w:spacing w:line="360" w:lineRule="auto"/>
        <w:ind w:left="1080"/>
      </w:pPr>
      <w:r>
        <w:t xml:space="preserve">Determine a volume of the probes to be added to the hybridization solution. </w:t>
      </w:r>
      <w:r>
        <w:cr/>
      </w:r>
      <w:r>
        <w:rPr>
          <w:u w:val="single"/>
        </w:rPr>
        <w:t>Note:</w:t>
      </w:r>
      <w:r>
        <w:t xml:space="preserve"> Normally, we want to add 1 x10</w:t>
      </w:r>
      <w:r>
        <w:rPr>
          <w:sz w:val="32"/>
          <w:vertAlign w:val="superscript"/>
        </w:rPr>
        <w:t>6</w:t>
      </w:r>
      <w:r>
        <w:t xml:space="preserve"> </w:t>
      </w:r>
      <w:proofErr w:type="spellStart"/>
      <w:r>
        <w:t>cpm</w:t>
      </w:r>
      <w:proofErr w:type="spellEnd"/>
      <w:r>
        <w:t xml:space="preserve"> of probe to every </w:t>
      </w:r>
      <w:proofErr w:type="spellStart"/>
      <w:r>
        <w:t>mL</w:t>
      </w:r>
      <w:proofErr w:type="spellEnd"/>
      <w:r>
        <w:t xml:space="preserve"> of hybridization solution. </w:t>
      </w:r>
      <w:r>
        <w:cr/>
      </w:r>
      <w:r>
        <w:rPr>
          <w:u w:val="single"/>
        </w:rPr>
        <w:t>Sample Calculations:</w:t>
      </w:r>
      <w:r>
        <w:t xml:space="preserve"> </w:t>
      </w:r>
      <w:r>
        <w:cr/>
        <w:t xml:space="preserve">Volume of hybridization solution to be used = </w:t>
      </w:r>
      <w:r>
        <w:rPr>
          <w:b/>
        </w:rPr>
        <w:t xml:space="preserve">30 </w:t>
      </w:r>
      <w:proofErr w:type="spellStart"/>
      <w:r>
        <w:rPr>
          <w:b/>
        </w:rPr>
        <w:t>mL</w:t>
      </w:r>
      <w:proofErr w:type="spellEnd"/>
      <w:r>
        <w:cr/>
        <w:t xml:space="preserve">The amount of probe needed = (30 </w:t>
      </w:r>
      <w:proofErr w:type="spellStart"/>
      <w:r>
        <w:t>mL</w:t>
      </w:r>
      <w:proofErr w:type="spellEnd"/>
      <w:r>
        <w:t>)(1 x10</w:t>
      </w:r>
      <w:r>
        <w:rPr>
          <w:sz w:val="32"/>
          <w:vertAlign w:val="superscript"/>
        </w:rPr>
        <w:t>6</w:t>
      </w:r>
      <w:r>
        <w:t xml:space="preserve"> </w:t>
      </w:r>
      <w:proofErr w:type="spellStart"/>
      <w:r>
        <w:t>cpm</w:t>
      </w:r>
      <w:proofErr w:type="spellEnd"/>
      <w:r>
        <w:t xml:space="preserve"> of probe/</w:t>
      </w:r>
      <w:proofErr w:type="spellStart"/>
      <w:r>
        <w:t>mL</w:t>
      </w:r>
      <w:proofErr w:type="spellEnd"/>
      <w:r>
        <w:t xml:space="preserve"> of hybridization ) </w:t>
      </w:r>
      <w:r>
        <w:cr/>
        <w:t xml:space="preserve">          </w:t>
      </w:r>
      <w:r>
        <w:tab/>
      </w:r>
      <w:r>
        <w:tab/>
      </w:r>
      <w:r>
        <w:tab/>
        <w:t xml:space="preserve">     = 3 x10</w:t>
      </w:r>
      <w:r>
        <w:rPr>
          <w:sz w:val="32"/>
          <w:vertAlign w:val="superscript"/>
        </w:rPr>
        <w:t>7</w:t>
      </w:r>
      <w:r>
        <w:t xml:space="preserve"> </w:t>
      </w:r>
      <w:proofErr w:type="spellStart"/>
      <w:r>
        <w:t>cpm</w:t>
      </w:r>
      <w:proofErr w:type="spellEnd"/>
      <w:r>
        <w:t xml:space="preserve"> of probe</w:t>
      </w:r>
      <w:r>
        <w:cr/>
      </w:r>
      <w:r>
        <w:lastRenderedPageBreak/>
        <w:t xml:space="preserve">Have probe's concentration = </w:t>
      </w:r>
      <w:r>
        <w:rPr>
          <w:b/>
        </w:rPr>
        <w:t xml:space="preserve">100,000 </w:t>
      </w:r>
      <w:proofErr w:type="spellStart"/>
      <w:r>
        <w:rPr>
          <w:b/>
        </w:rPr>
        <w:t>cpm</w:t>
      </w:r>
      <w:proofErr w:type="spellEnd"/>
      <w:r>
        <w:rPr>
          <w:b/>
        </w:rPr>
        <w:t>/</w:t>
      </w:r>
      <w:r>
        <w:rPr>
          <w:rFonts w:ascii="Symbol" w:hAnsi="Symbol"/>
          <w:b/>
        </w:rPr>
        <w:t></w:t>
      </w:r>
      <w:r>
        <w:rPr>
          <w:b/>
        </w:rPr>
        <w:t>L</w:t>
      </w:r>
      <w:r>
        <w:t xml:space="preserve"> </w:t>
      </w:r>
      <w:r>
        <w:rPr>
          <w:u w:val="single"/>
        </w:rPr>
        <w:t>or</w:t>
      </w:r>
      <w:r>
        <w:t xml:space="preserve"> 1 x10</w:t>
      </w:r>
      <w:r>
        <w:rPr>
          <w:sz w:val="32"/>
          <w:vertAlign w:val="superscript"/>
        </w:rPr>
        <w:t>5</w:t>
      </w:r>
      <w:r>
        <w:t xml:space="preserve"> </w:t>
      </w:r>
      <w:proofErr w:type="spellStart"/>
      <w:r>
        <w:t>cpm</w:t>
      </w:r>
      <w:proofErr w:type="spellEnd"/>
      <w:r>
        <w:t>/</w:t>
      </w:r>
      <w:r>
        <w:rPr>
          <w:rFonts w:ascii="Symbol" w:hAnsi="Symbol"/>
        </w:rPr>
        <w:t></w:t>
      </w:r>
      <w:r>
        <w:t xml:space="preserve">L </w:t>
      </w:r>
      <w:r>
        <w:cr/>
        <w:t>Then, volume of probe needed = (3 x10</w:t>
      </w:r>
      <w:r>
        <w:rPr>
          <w:sz w:val="32"/>
          <w:vertAlign w:val="superscript"/>
        </w:rPr>
        <w:t>7</w:t>
      </w:r>
      <w:r>
        <w:t xml:space="preserve"> </w:t>
      </w:r>
      <w:proofErr w:type="spellStart"/>
      <w:r>
        <w:t>cpm</w:t>
      </w:r>
      <w:proofErr w:type="spellEnd"/>
      <w:r>
        <w:t xml:space="preserve"> of probe)/ (1 x10</w:t>
      </w:r>
      <w:r>
        <w:rPr>
          <w:sz w:val="32"/>
          <w:vertAlign w:val="superscript"/>
        </w:rPr>
        <w:t>5</w:t>
      </w:r>
      <w:r>
        <w:t xml:space="preserve"> </w:t>
      </w:r>
      <w:proofErr w:type="spellStart"/>
      <w:r>
        <w:t>cpm</w:t>
      </w:r>
      <w:proofErr w:type="spellEnd"/>
      <w:r>
        <w:t>/</w:t>
      </w:r>
      <w:r>
        <w:rPr>
          <w:rFonts w:ascii="Symbol" w:hAnsi="Symbol"/>
        </w:rPr>
        <w:t></w:t>
      </w:r>
      <w:r>
        <w:t>L)</w:t>
      </w:r>
    </w:p>
    <w:p w:rsidR="00131842" w:rsidRDefault="00131842" w:rsidP="00131842">
      <w:pPr>
        <w:spacing w:line="360" w:lineRule="auto"/>
        <w:ind w:firstLine="720"/>
      </w:pPr>
      <w:r>
        <w:tab/>
      </w:r>
      <w:r>
        <w:tab/>
      </w:r>
      <w:r>
        <w:tab/>
      </w:r>
      <w:r>
        <w:tab/>
        <w:t xml:space="preserve">        = </w:t>
      </w:r>
      <w:r>
        <w:rPr>
          <w:b/>
        </w:rPr>
        <w:t xml:space="preserve">300 </w:t>
      </w:r>
      <w:r>
        <w:rPr>
          <w:rFonts w:ascii="Symbol" w:hAnsi="Symbol"/>
          <w:b/>
        </w:rPr>
        <w:t></w:t>
      </w:r>
      <w:r>
        <w:rPr>
          <w:b/>
        </w:rPr>
        <w:t>L</w:t>
      </w:r>
    </w:p>
    <w:p w:rsidR="00131842" w:rsidRDefault="00131842" w:rsidP="00131842">
      <w:pPr>
        <w:spacing w:line="360" w:lineRule="auto"/>
        <w:rPr>
          <w:b/>
        </w:rPr>
      </w:pPr>
    </w:p>
    <w:p w:rsidR="00131842" w:rsidRDefault="00131842" w:rsidP="00131842">
      <w:pPr>
        <w:spacing w:line="360" w:lineRule="auto"/>
        <w:rPr>
          <w:b/>
        </w:rPr>
      </w:pPr>
    </w:p>
    <w:p w:rsidR="00131842" w:rsidRDefault="00131842" w:rsidP="00131842">
      <w:pPr>
        <w:spacing w:line="360" w:lineRule="auto"/>
        <w:rPr>
          <w:b/>
        </w:rPr>
      </w:pPr>
      <w:r>
        <w:rPr>
          <w:b/>
        </w:rPr>
        <w:t>D. Hybridizing the Blots with the Denatured Radioactive Labeled Probes</w:t>
      </w:r>
    </w:p>
    <w:p w:rsidR="00131842" w:rsidRDefault="00131842" w:rsidP="00131842">
      <w:pPr>
        <w:spacing w:line="360" w:lineRule="auto"/>
      </w:pPr>
    </w:p>
    <w:p w:rsidR="00131842" w:rsidRDefault="00131842" w:rsidP="00131842">
      <w:pPr>
        <w:pStyle w:val="BodyTextIndent3"/>
        <w:numPr>
          <w:ilvl w:val="0"/>
          <w:numId w:val="7"/>
        </w:numPr>
        <w:spacing w:line="360" w:lineRule="auto"/>
      </w:pPr>
      <w:r>
        <w:t>Boil the labeled probe and sheared salmon sperm DNA solution (</w:t>
      </w:r>
      <w:proofErr w:type="spellStart"/>
      <w:r>
        <w:t>sssDNA</w:t>
      </w:r>
      <w:proofErr w:type="spellEnd"/>
      <w:r>
        <w:t xml:space="preserve">) in separate 1.5-mL </w:t>
      </w:r>
      <w:proofErr w:type="spellStart"/>
      <w:r>
        <w:t>microcentrifuge</w:t>
      </w:r>
      <w:proofErr w:type="spellEnd"/>
      <w:r>
        <w:t xml:space="preserve"> tubes for five minutes.</w:t>
      </w:r>
    </w:p>
    <w:p w:rsidR="00131842" w:rsidRDefault="00131842" w:rsidP="00131842">
      <w:pPr>
        <w:pStyle w:val="BodyTextIndent3"/>
        <w:numPr>
          <w:ilvl w:val="0"/>
          <w:numId w:val="7"/>
        </w:numPr>
        <w:spacing w:line="360" w:lineRule="auto"/>
      </w:pPr>
      <w:r>
        <w:t>Meanwhile, warm the hybridization solution to 42</w:t>
      </w:r>
      <w:r>
        <w:rPr>
          <w:sz w:val="28"/>
          <w:vertAlign w:val="superscript"/>
        </w:rPr>
        <w:t>o</w:t>
      </w:r>
      <w:r>
        <w:t>C in a water bath.</w:t>
      </w:r>
    </w:p>
    <w:p w:rsidR="00131842" w:rsidRDefault="00131842" w:rsidP="00131842">
      <w:pPr>
        <w:numPr>
          <w:ilvl w:val="0"/>
          <w:numId w:val="7"/>
        </w:numPr>
        <w:spacing w:line="360" w:lineRule="auto"/>
      </w:pPr>
      <w:r>
        <w:t>Immediately, quench the tubes on ice for at least two minutes.</w:t>
      </w:r>
    </w:p>
    <w:p w:rsidR="00131842" w:rsidRDefault="00131842" w:rsidP="00131842">
      <w:pPr>
        <w:numPr>
          <w:ilvl w:val="0"/>
          <w:numId w:val="7"/>
        </w:numPr>
        <w:spacing w:line="360" w:lineRule="auto"/>
      </w:pPr>
      <w:r>
        <w:t xml:space="preserve">Spin tubes in a </w:t>
      </w:r>
      <w:proofErr w:type="spellStart"/>
      <w:r>
        <w:t>microcentrifuge</w:t>
      </w:r>
      <w:proofErr w:type="spellEnd"/>
      <w:r>
        <w:t xml:space="preserve"> for 30 seconds.</w:t>
      </w:r>
    </w:p>
    <w:p w:rsidR="00131842" w:rsidRDefault="00131842" w:rsidP="00131842">
      <w:pPr>
        <w:numPr>
          <w:ilvl w:val="0"/>
          <w:numId w:val="7"/>
        </w:numPr>
        <w:spacing w:line="360" w:lineRule="auto"/>
      </w:pPr>
      <w:r>
        <w:t>Cut a corner out of the pre-hybridization bag.  Pour out the pre-hybridization solution into a sink.  Squeeze out almost all of the solution in the bag.</w:t>
      </w:r>
    </w:p>
    <w:p w:rsidR="00131842" w:rsidRDefault="00131842" w:rsidP="00131842">
      <w:pPr>
        <w:numPr>
          <w:ilvl w:val="0"/>
          <w:numId w:val="7"/>
        </w:numPr>
        <w:spacing w:line="360" w:lineRule="auto"/>
      </w:pPr>
      <w:r>
        <w:t xml:space="preserve">Add denatured </w:t>
      </w:r>
      <w:proofErr w:type="spellStart"/>
      <w:r>
        <w:t>sssDNA</w:t>
      </w:r>
      <w:proofErr w:type="spellEnd"/>
      <w:r>
        <w:t xml:space="preserve"> to the hybridization solution, then </w:t>
      </w:r>
      <w:proofErr w:type="spellStart"/>
      <w:r>
        <w:t>pipet</w:t>
      </w:r>
      <w:proofErr w:type="spellEnd"/>
      <w:r>
        <w:t xml:space="preserve"> this solution mix into the seal-a-meal bag containing the blot using a 10-mL or 25-mL disposable </w:t>
      </w:r>
      <w:proofErr w:type="spellStart"/>
      <w:r>
        <w:t>pipet</w:t>
      </w:r>
      <w:proofErr w:type="spellEnd"/>
      <w:r>
        <w:t>.</w:t>
      </w:r>
    </w:p>
    <w:p w:rsidR="00131842" w:rsidRDefault="00131842" w:rsidP="00131842">
      <w:pPr>
        <w:numPr>
          <w:ilvl w:val="0"/>
          <w:numId w:val="7"/>
        </w:numPr>
        <w:spacing w:line="360" w:lineRule="auto"/>
      </w:pPr>
      <w:r>
        <w:t xml:space="preserve">Behind a </w:t>
      </w:r>
      <w:proofErr w:type="spellStart"/>
      <w:r>
        <w:t>plexi</w:t>
      </w:r>
      <w:proofErr w:type="spellEnd"/>
      <w:r>
        <w:t>-glass shield, add the probe to the hybridization bag.</w:t>
      </w:r>
    </w:p>
    <w:p w:rsidR="00131842" w:rsidRDefault="00131842" w:rsidP="00131842">
      <w:pPr>
        <w:numPr>
          <w:ilvl w:val="0"/>
          <w:numId w:val="7"/>
        </w:numPr>
        <w:spacing w:line="360" w:lineRule="auto"/>
      </w:pPr>
      <w:r>
        <w:t xml:space="preserve">Seal the cut corner of the hybridization bag. </w:t>
      </w:r>
      <w:r>
        <w:rPr>
          <w:u w:val="single"/>
        </w:rPr>
        <w:t>Note:</w:t>
      </w:r>
      <w:r>
        <w:t xml:space="preserve"> Leave space in the bag for trapping bubbles.</w:t>
      </w:r>
    </w:p>
    <w:p w:rsidR="00131842" w:rsidRDefault="00131842" w:rsidP="00131842">
      <w:pPr>
        <w:numPr>
          <w:ilvl w:val="0"/>
          <w:numId w:val="7"/>
        </w:numPr>
        <w:spacing w:line="360" w:lineRule="auto"/>
      </w:pPr>
      <w:r>
        <w:t xml:space="preserve">Eliminate bubbles by pushing them away from the blots. Seal the bag to separate bubbles from the blot. </w:t>
      </w:r>
    </w:p>
    <w:p w:rsidR="00131842" w:rsidRDefault="00131842" w:rsidP="00131842">
      <w:pPr>
        <w:numPr>
          <w:ilvl w:val="0"/>
          <w:numId w:val="7"/>
        </w:numPr>
        <w:spacing w:line="360" w:lineRule="auto"/>
      </w:pPr>
      <w:r>
        <w:t>Hybridize the blot at 42</w:t>
      </w:r>
      <w:r>
        <w:rPr>
          <w:sz w:val="28"/>
          <w:vertAlign w:val="superscript"/>
        </w:rPr>
        <w:t>o</w:t>
      </w:r>
      <w:r>
        <w:t>C in the air incubator or water bath for at least 16 hours.</w:t>
      </w:r>
    </w:p>
    <w:p w:rsidR="00131842" w:rsidRDefault="00131842" w:rsidP="00131842">
      <w:pPr>
        <w:numPr>
          <w:ilvl w:val="0"/>
          <w:numId w:val="7"/>
        </w:numPr>
        <w:spacing w:line="360" w:lineRule="auto"/>
      </w:pPr>
      <w:r>
        <w:t>Record time of starting hybridization.</w:t>
      </w:r>
    </w:p>
    <w:p w:rsidR="00131842" w:rsidRDefault="00131842" w:rsidP="00131842">
      <w:pPr>
        <w:spacing w:line="360" w:lineRule="auto"/>
        <w:rPr>
          <w:b/>
        </w:rPr>
      </w:pPr>
      <w:r>
        <w:rPr>
          <w:b/>
        </w:rPr>
        <w:t>Washing the Blots</w:t>
      </w:r>
    </w:p>
    <w:p w:rsidR="00131842" w:rsidRDefault="00131842" w:rsidP="00131842">
      <w:pPr>
        <w:pStyle w:val="Heading4"/>
        <w:numPr>
          <w:ilvl w:val="0"/>
          <w:numId w:val="15"/>
        </w:numPr>
        <w:spacing w:line="360" w:lineRule="auto"/>
        <w:rPr>
          <w:b w:val="0"/>
        </w:rPr>
      </w:pPr>
      <w:r>
        <w:rPr>
          <w:b w:val="0"/>
        </w:rPr>
        <w:t>Prepare washing solutions in two 1-L Erlenmeyer flasks as shown below:</w:t>
      </w:r>
    </w:p>
    <w:p w:rsidR="00131842" w:rsidRDefault="00131842" w:rsidP="00131842">
      <w:pPr>
        <w:spacing w:line="360" w:lineRule="auto"/>
        <w:ind w:left="720"/>
        <w:jc w:val="right"/>
      </w:pPr>
    </w:p>
    <w:tbl>
      <w:tblPr>
        <w:tblW w:w="0" w:type="auto"/>
        <w:tblInd w:w="635" w:type="dxa"/>
        <w:tblLayout w:type="fixed"/>
        <w:tblCellMar>
          <w:left w:w="0" w:type="dxa"/>
          <w:right w:w="0" w:type="dxa"/>
        </w:tblCellMar>
        <w:tblLook w:val="0000"/>
      </w:tblPr>
      <w:tblGrid>
        <w:gridCol w:w="1320"/>
        <w:gridCol w:w="2260"/>
        <w:gridCol w:w="2520"/>
        <w:gridCol w:w="1440"/>
      </w:tblGrid>
      <w:tr w:rsidR="00131842" w:rsidTr="0046391D">
        <w:trPr>
          <w:trHeight w:val="255"/>
        </w:trPr>
        <w:tc>
          <w:tcPr>
            <w:tcW w:w="1320" w:type="dxa"/>
            <w:tcBorders>
              <w:top w:val="single" w:sz="4" w:space="0" w:color="auto"/>
              <w:left w:val="single" w:sz="4" w:space="0" w:color="auto"/>
              <w:bottom w:val="nil"/>
              <w:right w:val="single" w:sz="4" w:space="0" w:color="auto"/>
            </w:tcBorders>
            <w:noWrap/>
            <w:vAlign w:val="bottom"/>
          </w:tcPr>
          <w:p w:rsidR="00131842" w:rsidRDefault="00131842" w:rsidP="0046391D">
            <w:pPr>
              <w:spacing w:line="360" w:lineRule="auto"/>
              <w:rPr>
                <w:b/>
                <w:sz w:val="20"/>
              </w:rPr>
            </w:pPr>
            <w:r>
              <w:rPr>
                <w:b/>
                <w:sz w:val="20"/>
              </w:rPr>
              <w:t>Final Concentration</w:t>
            </w:r>
          </w:p>
        </w:tc>
        <w:tc>
          <w:tcPr>
            <w:tcW w:w="2260" w:type="dxa"/>
            <w:tcBorders>
              <w:top w:val="single" w:sz="8" w:space="0" w:color="auto"/>
              <w:left w:val="nil"/>
              <w:bottom w:val="nil"/>
            </w:tcBorders>
            <w:noWrap/>
            <w:vAlign w:val="bottom"/>
          </w:tcPr>
          <w:p w:rsidR="00131842" w:rsidRDefault="00131842" w:rsidP="0046391D">
            <w:pPr>
              <w:spacing w:line="360" w:lineRule="auto"/>
              <w:jc w:val="center"/>
              <w:rPr>
                <w:b/>
                <w:sz w:val="20"/>
              </w:rPr>
            </w:pPr>
            <w:r>
              <w:rPr>
                <w:b/>
              </w:rPr>
              <w:t xml:space="preserve">Low </w:t>
            </w:r>
            <w:r>
              <w:rPr>
                <w:b/>
                <w:sz w:val="20"/>
              </w:rPr>
              <w:t>Stringency</w:t>
            </w:r>
          </w:p>
        </w:tc>
        <w:tc>
          <w:tcPr>
            <w:tcW w:w="2520" w:type="dxa"/>
            <w:tcBorders>
              <w:top w:val="single" w:sz="4" w:space="0" w:color="auto"/>
              <w:left w:val="single" w:sz="4" w:space="0" w:color="auto"/>
              <w:bottom w:val="nil"/>
              <w:right w:val="single" w:sz="4" w:space="0" w:color="auto"/>
            </w:tcBorders>
          </w:tcPr>
          <w:p w:rsidR="00131842" w:rsidRDefault="00131842" w:rsidP="0046391D">
            <w:pPr>
              <w:spacing w:line="360" w:lineRule="auto"/>
              <w:jc w:val="center"/>
              <w:rPr>
                <w:b/>
                <w:sz w:val="20"/>
              </w:rPr>
            </w:pPr>
            <w:r>
              <w:rPr>
                <w:b/>
              </w:rPr>
              <w:t>High</w:t>
            </w:r>
            <w:r>
              <w:rPr>
                <w:b/>
                <w:sz w:val="20"/>
              </w:rPr>
              <w:t xml:space="preserve"> Stringency</w:t>
            </w:r>
          </w:p>
        </w:tc>
        <w:tc>
          <w:tcPr>
            <w:tcW w:w="1440" w:type="dxa"/>
            <w:tcBorders>
              <w:top w:val="single" w:sz="4" w:space="0" w:color="auto"/>
              <w:left w:val="nil"/>
              <w:bottom w:val="nil"/>
              <w:right w:val="single" w:sz="4" w:space="0" w:color="auto"/>
            </w:tcBorders>
          </w:tcPr>
          <w:p w:rsidR="00131842" w:rsidRDefault="00131842" w:rsidP="0046391D">
            <w:pPr>
              <w:spacing w:line="360" w:lineRule="auto"/>
              <w:jc w:val="center"/>
              <w:rPr>
                <w:b/>
                <w:sz w:val="20"/>
              </w:rPr>
            </w:pPr>
            <w:r>
              <w:rPr>
                <w:b/>
                <w:sz w:val="20"/>
              </w:rPr>
              <w:t>Stocks</w:t>
            </w:r>
          </w:p>
        </w:tc>
      </w:tr>
      <w:tr w:rsidR="00131842" w:rsidTr="0046391D">
        <w:trPr>
          <w:trHeight w:val="270"/>
        </w:trPr>
        <w:tc>
          <w:tcPr>
            <w:tcW w:w="1320" w:type="dxa"/>
            <w:tcBorders>
              <w:top w:val="nil"/>
              <w:left w:val="single" w:sz="4" w:space="0" w:color="auto"/>
              <w:bottom w:val="single" w:sz="4" w:space="0" w:color="auto"/>
              <w:right w:val="single" w:sz="4" w:space="0" w:color="auto"/>
            </w:tcBorders>
            <w:noWrap/>
            <w:vAlign w:val="bottom"/>
          </w:tcPr>
          <w:p w:rsidR="00131842" w:rsidRDefault="00131842" w:rsidP="0046391D">
            <w:pPr>
              <w:spacing w:line="360" w:lineRule="auto"/>
              <w:rPr>
                <w:sz w:val="20"/>
              </w:rPr>
            </w:pPr>
          </w:p>
        </w:tc>
        <w:tc>
          <w:tcPr>
            <w:tcW w:w="2260" w:type="dxa"/>
            <w:tcBorders>
              <w:top w:val="nil"/>
              <w:left w:val="nil"/>
              <w:bottom w:val="single" w:sz="8" w:space="0" w:color="auto"/>
            </w:tcBorders>
            <w:noWrap/>
            <w:vAlign w:val="bottom"/>
          </w:tcPr>
          <w:p w:rsidR="00131842" w:rsidRDefault="00131842" w:rsidP="0046391D">
            <w:pPr>
              <w:spacing w:line="360" w:lineRule="auto"/>
              <w:jc w:val="center"/>
              <w:rPr>
                <w:b/>
                <w:sz w:val="20"/>
              </w:rPr>
            </w:pPr>
            <w:r>
              <w:rPr>
                <w:b/>
                <w:sz w:val="20"/>
              </w:rPr>
              <w:t>(2X SSC/0.1% SDS)</w:t>
            </w:r>
          </w:p>
        </w:tc>
        <w:tc>
          <w:tcPr>
            <w:tcW w:w="2520" w:type="dxa"/>
            <w:tcBorders>
              <w:top w:val="nil"/>
              <w:left w:val="single" w:sz="4" w:space="0" w:color="auto"/>
              <w:bottom w:val="single" w:sz="4" w:space="0" w:color="auto"/>
              <w:right w:val="single" w:sz="4" w:space="0" w:color="auto"/>
            </w:tcBorders>
          </w:tcPr>
          <w:p w:rsidR="00131842" w:rsidRDefault="00131842" w:rsidP="0046391D">
            <w:pPr>
              <w:spacing w:line="360" w:lineRule="auto"/>
              <w:jc w:val="center"/>
              <w:rPr>
                <w:b/>
                <w:sz w:val="20"/>
              </w:rPr>
            </w:pPr>
            <w:r>
              <w:rPr>
                <w:b/>
                <w:sz w:val="20"/>
              </w:rPr>
              <w:t>(0.2X SSC/0.1% SDS)</w:t>
            </w:r>
          </w:p>
        </w:tc>
        <w:tc>
          <w:tcPr>
            <w:tcW w:w="1440" w:type="dxa"/>
            <w:tcBorders>
              <w:top w:val="nil"/>
              <w:left w:val="nil"/>
              <w:bottom w:val="single" w:sz="4" w:space="0" w:color="auto"/>
              <w:right w:val="single" w:sz="4" w:space="0" w:color="auto"/>
            </w:tcBorders>
          </w:tcPr>
          <w:p w:rsidR="00131842" w:rsidRDefault="00131842" w:rsidP="0046391D">
            <w:pPr>
              <w:spacing w:line="360" w:lineRule="auto"/>
              <w:jc w:val="center"/>
              <w:rPr>
                <w:b/>
                <w:sz w:val="20"/>
              </w:rPr>
            </w:pPr>
            <w:r>
              <w:rPr>
                <w:b/>
                <w:sz w:val="20"/>
              </w:rPr>
              <w:t> </w:t>
            </w:r>
          </w:p>
        </w:tc>
      </w:tr>
      <w:tr w:rsidR="00131842" w:rsidTr="0046391D">
        <w:trPr>
          <w:trHeight w:val="255"/>
        </w:trPr>
        <w:tc>
          <w:tcPr>
            <w:tcW w:w="1320" w:type="dxa"/>
            <w:tcBorders>
              <w:left w:val="single" w:sz="8" w:space="0" w:color="auto"/>
              <w:bottom w:val="single" w:sz="4" w:space="0" w:color="auto"/>
              <w:right w:val="single" w:sz="4" w:space="0" w:color="auto"/>
            </w:tcBorders>
            <w:noWrap/>
            <w:vAlign w:val="bottom"/>
          </w:tcPr>
          <w:p w:rsidR="00131842" w:rsidRDefault="00131842" w:rsidP="0046391D">
            <w:pPr>
              <w:spacing w:line="360" w:lineRule="auto"/>
              <w:rPr>
                <w:sz w:val="20"/>
              </w:rPr>
            </w:pPr>
            <w:r>
              <w:rPr>
                <w:sz w:val="20"/>
              </w:rPr>
              <w:t>2X SSC</w:t>
            </w:r>
          </w:p>
        </w:tc>
        <w:tc>
          <w:tcPr>
            <w:tcW w:w="2260" w:type="dxa"/>
            <w:tcBorders>
              <w:top w:val="nil"/>
              <w:left w:val="nil"/>
              <w:bottom w:val="single" w:sz="4" w:space="0" w:color="auto"/>
              <w:right w:val="single" w:sz="4" w:space="0" w:color="auto"/>
            </w:tcBorders>
            <w:noWrap/>
            <w:vAlign w:val="bottom"/>
          </w:tcPr>
          <w:p w:rsidR="00131842" w:rsidRDefault="00131842" w:rsidP="0046391D">
            <w:pPr>
              <w:spacing w:line="360" w:lineRule="auto"/>
              <w:jc w:val="center"/>
              <w:rPr>
                <w:sz w:val="20"/>
              </w:rPr>
            </w:pPr>
            <w:r>
              <w:rPr>
                <w:sz w:val="20"/>
              </w:rPr>
              <w:t xml:space="preserve">70 </w:t>
            </w:r>
            <w:proofErr w:type="spellStart"/>
            <w:r>
              <w:rPr>
                <w:sz w:val="20"/>
              </w:rPr>
              <w:t>mL</w:t>
            </w:r>
            <w:proofErr w:type="spellEnd"/>
          </w:p>
        </w:tc>
        <w:tc>
          <w:tcPr>
            <w:tcW w:w="2520" w:type="dxa"/>
            <w:tcBorders>
              <w:left w:val="nil"/>
              <w:bottom w:val="single" w:sz="4" w:space="0" w:color="auto"/>
              <w:right w:val="single" w:sz="4" w:space="0" w:color="auto"/>
            </w:tcBorders>
          </w:tcPr>
          <w:p w:rsidR="00131842" w:rsidRDefault="00131842" w:rsidP="0046391D">
            <w:pPr>
              <w:spacing w:line="360" w:lineRule="auto"/>
              <w:jc w:val="center"/>
              <w:rPr>
                <w:sz w:val="20"/>
              </w:rPr>
            </w:pPr>
            <w:r>
              <w:rPr>
                <w:sz w:val="20"/>
              </w:rPr>
              <w:t>N/A</w:t>
            </w:r>
          </w:p>
        </w:tc>
        <w:tc>
          <w:tcPr>
            <w:tcW w:w="1440" w:type="dxa"/>
            <w:tcBorders>
              <w:left w:val="nil"/>
              <w:bottom w:val="single" w:sz="4" w:space="0" w:color="auto"/>
              <w:right w:val="single" w:sz="4" w:space="0" w:color="auto"/>
            </w:tcBorders>
          </w:tcPr>
          <w:p w:rsidR="00131842" w:rsidRDefault="00131842" w:rsidP="0046391D">
            <w:pPr>
              <w:spacing w:line="360" w:lineRule="auto"/>
              <w:jc w:val="center"/>
              <w:rPr>
                <w:sz w:val="20"/>
              </w:rPr>
            </w:pPr>
            <w:r>
              <w:rPr>
                <w:sz w:val="20"/>
              </w:rPr>
              <w:t>20X</w:t>
            </w:r>
          </w:p>
        </w:tc>
      </w:tr>
      <w:tr w:rsidR="00131842" w:rsidTr="0046391D">
        <w:trPr>
          <w:trHeight w:val="255"/>
        </w:trPr>
        <w:tc>
          <w:tcPr>
            <w:tcW w:w="1320" w:type="dxa"/>
            <w:tcBorders>
              <w:top w:val="nil"/>
              <w:left w:val="single" w:sz="8" w:space="0" w:color="auto"/>
              <w:bottom w:val="single" w:sz="4" w:space="0" w:color="auto"/>
              <w:right w:val="single" w:sz="4" w:space="0" w:color="auto"/>
            </w:tcBorders>
            <w:noWrap/>
            <w:vAlign w:val="bottom"/>
          </w:tcPr>
          <w:p w:rsidR="00131842" w:rsidRDefault="00131842" w:rsidP="0046391D">
            <w:pPr>
              <w:spacing w:line="360" w:lineRule="auto"/>
              <w:rPr>
                <w:sz w:val="20"/>
              </w:rPr>
            </w:pPr>
            <w:r>
              <w:rPr>
                <w:sz w:val="20"/>
              </w:rPr>
              <w:t>0.1% SDS</w:t>
            </w:r>
          </w:p>
        </w:tc>
        <w:tc>
          <w:tcPr>
            <w:tcW w:w="2260" w:type="dxa"/>
            <w:tcBorders>
              <w:top w:val="nil"/>
              <w:left w:val="nil"/>
              <w:bottom w:val="single" w:sz="4" w:space="0" w:color="auto"/>
              <w:right w:val="single" w:sz="4" w:space="0" w:color="auto"/>
            </w:tcBorders>
            <w:noWrap/>
            <w:vAlign w:val="bottom"/>
          </w:tcPr>
          <w:p w:rsidR="00131842" w:rsidRDefault="00131842" w:rsidP="0046391D">
            <w:pPr>
              <w:spacing w:line="360" w:lineRule="auto"/>
              <w:jc w:val="center"/>
              <w:rPr>
                <w:sz w:val="20"/>
              </w:rPr>
            </w:pPr>
            <w:r>
              <w:rPr>
                <w:sz w:val="20"/>
              </w:rPr>
              <w:t xml:space="preserve">7 </w:t>
            </w:r>
            <w:proofErr w:type="spellStart"/>
            <w:r>
              <w:rPr>
                <w:sz w:val="20"/>
              </w:rPr>
              <w:t>mL</w:t>
            </w:r>
            <w:proofErr w:type="spellEnd"/>
          </w:p>
        </w:tc>
        <w:tc>
          <w:tcPr>
            <w:tcW w:w="2520" w:type="dxa"/>
            <w:tcBorders>
              <w:top w:val="nil"/>
              <w:left w:val="nil"/>
              <w:bottom w:val="single" w:sz="4" w:space="0" w:color="auto"/>
              <w:right w:val="single" w:sz="4" w:space="0" w:color="auto"/>
            </w:tcBorders>
          </w:tcPr>
          <w:p w:rsidR="00131842" w:rsidRDefault="00131842" w:rsidP="0046391D">
            <w:pPr>
              <w:spacing w:line="360" w:lineRule="auto"/>
              <w:jc w:val="center"/>
              <w:rPr>
                <w:sz w:val="20"/>
              </w:rPr>
            </w:pPr>
            <w:r>
              <w:rPr>
                <w:sz w:val="20"/>
              </w:rPr>
              <w:t xml:space="preserve">7 </w:t>
            </w:r>
            <w:proofErr w:type="spellStart"/>
            <w:r>
              <w:rPr>
                <w:sz w:val="20"/>
              </w:rPr>
              <w:t>mL</w:t>
            </w:r>
            <w:proofErr w:type="spellEnd"/>
          </w:p>
        </w:tc>
        <w:tc>
          <w:tcPr>
            <w:tcW w:w="1440" w:type="dxa"/>
            <w:tcBorders>
              <w:top w:val="nil"/>
              <w:left w:val="nil"/>
              <w:bottom w:val="single" w:sz="4" w:space="0" w:color="auto"/>
              <w:right w:val="single" w:sz="4" w:space="0" w:color="auto"/>
            </w:tcBorders>
          </w:tcPr>
          <w:p w:rsidR="00131842" w:rsidRDefault="00131842" w:rsidP="0046391D">
            <w:pPr>
              <w:spacing w:line="360" w:lineRule="auto"/>
              <w:jc w:val="center"/>
              <w:rPr>
                <w:sz w:val="20"/>
              </w:rPr>
            </w:pPr>
            <w:r>
              <w:rPr>
                <w:sz w:val="20"/>
              </w:rPr>
              <w:t>10%</w:t>
            </w:r>
          </w:p>
        </w:tc>
      </w:tr>
      <w:tr w:rsidR="00131842" w:rsidTr="0046391D">
        <w:trPr>
          <w:trHeight w:val="255"/>
        </w:trPr>
        <w:tc>
          <w:tcPr>
            <w:tcW w:w="1320" w:type="dxa"/>
            <w:tcBorders>
              <w:top w:val="nil"/>
              <w:left w:val="single" w:sz="8" w:space="0" w:color="auto"/>
              <w:bottom w:val="single" w:sz="4" w:space="0" w:color="auto"/>
              <w:right w:val="single" w:sz="4" w:space="0" w:color="auto"/>
            </w:tcBorders>
            <w:noWrap/>
            <w:vAlign w:val="bottom"/>
          </w:tcPr>
          <w:p w:rsidR="00131842" w:rsidRDefault="00131842" w:rsidP="0046391D">
            <w:pPr>
              <w:spacing w:line="360" w:lineRule="auto"/>
              <w:rPr>
                <w:sz w:val="20"/>
              </w:rPr>
            </w:pPr>
            <w:r>
              <w:rPr>
                <w:sz w:val="20"/>
              </w:rPr>
              <w:t>0.2X SSC</w:t>
            </w:r>
          </w:p>
        </w:tc>
        <w:tc>
          <w:tcPr>
            <w:tcW w:w="2260" w:type="dxa"/>
            <w:tcBorders>
              <w:top w:val="nil"/>
              <w:left w:val="nil"/>
              <w:bottom w:val="single" w:sz="4" w:space="0" w:color="auto"/>
              <w:right w:val="single" w:sz="4" w:space="0" w:color="auto"/>
            </w:tcBorders>
            <w:noWrap/>
            <w:vAlign w:val="bottom"/>
          </w:tcPr>
          <w:p w:rsidR="00131842" w:rsidRDefault="00131842" w:rsidP="0046391D">
            <w:pPr>
              <w:spacing w:line="360" w:lineRule="auto"/>
              <w:jc w:val="center"/>
              <w:rPr>
                <w:sz w:val="20"/>
              </w:rPr>
            </w:pPr>
            <w:r>
              <w:rPr>
                <w:sz w:val="20"/>
              </w:rPr>
              <w:t>N/A</w:t>
            </w:r>
          </w:p>
        </w:tc>
        <w:tc>
          <w:tcPr>
            <w:tcW w:w="2520" w:type="dxa"/>
            <w:tcBorders>
              <w:top w:val="nil"/>
              <w:left w:val="nil"/>
              <w:bottom w:val="single" w:sz="4" w:space="0" w:color="auto"/>
              <w:right w:val="single" w:sz="4" w:space="0" w:color="auto"/>
            </w:tcBorders>
          </w:tcPr>
          <w:p w:rsidR="00131842" w:rsidRDefault="00131842" w:rsidP="0046391D">
            <w:pPr>
              <w:spacing w:line="360" w:lineRule="auto"/>
              <w:jc w:val="center"/>
              <w:rPr>
                <w:sz w:val="20"/>
              </w:rPr>
            </w:pPr>
            <w:r>
              <w:rPr>
                <w:sz w:val="20"/>
              </w:rPr>
              <w:t xml:space="preserve">7 </w:t>
            </w:r>
            <w:proofErr w:type="spellStart"/>
            <w:r>
              <w:rPr>
                <w:sz w:val="20"/>
              </w:rPr>
              <w:t>mL</w:t>
            </w:r>
            <w:proofErr w:type="spellEnd"/>
          </w:p>
        </w:tc>
        <w:tc>
          <w:tcPr>
            <w:tcW w:w="1440" w:type="dxa"/>
            <w:tcBorders>
              <w:top w:val="nil"/>
              <w:left w:val="nil"/>
              <w:bottom w:val="single" w:sz="4" w:space="0" w:color="auto"/>
              <w:right w:val="single" w:sz="4" w:space="0" w:color="auto"/>
            </w:tcBorders>
          </w:tcPr>
          <w:p w:rsidR="00131842" w:rsidRDefault="00131842" w:rsidP="0046391D">
            <w:pPr>
              <w:spacing w:line="360" w:lineRule="auto"/>
              <w:jc w:val="center"/>
              <w:rPr>
                <w:sz w:val="20"/>
              </w:rPr>
            </w:pPr>
            <w:r>
              <w:rPr>
                <w:sz w:val="20"/>
              </w:rPr>
              <w:t>20X</w:t>
            </w:r>
          </w:p>
        </w:tc>
      </w:tr>
      <w:tr w:rsidR="00131842" w:rsidTr="0046391D">
        <w:trPr>
          <w:trHeight w:val="270"/>
        </w:trPr>
        <w:tc>
          <w:tcPr>
            <w:tcW w:w="1320" w:type="dxa"/>
            <w:tcBorders>
              <w:top w:val="nil"/>
              <w:left w:val="single" w:sz="8" w:space="0" w:color="auto"/>
              <w:bottom w:val="single" w:sz="8" w:space="0" w:color="auto"/>
              <w:right w:val="single" w:sz="4" w:space="0" w:color="auto"/>
            </w:tcBorders>
            <w:noWrap/>
            <w:vAlign w:val="bottom"/>
          </w:tcPr>
          <w:p w:rsidR="00131842" w:rsidRDefault="00131842" w:rsidP="0046391D">
            <w:pPr>
              <w:spacing w:line="360" w:lineRule="auto"/>
              <w:rPr>
                <w:sz w:val="20"/>
              </w:rPr>
            </w:pPr>
            <w:r>
              <w:rPr>
                <w:sz w:val="20"/>
              </w:rPr>
              <w:t>ddH20</w:t>
            </w:r>
          </w:p>
        </w:tc>
        <w:tc>
          <w:tcPr>
            <w:tcW w:w="2260" w:type="dxa"/>
            <w:tcBorders>
              <w:top w:val="nil"/>
              <w:left w:val="nil"/>
              <w:bottom w:val="single" w:sz="8" w:space="0" w:color="auto"/>
              <w:right w:val="single" w:sz="4" w:space="0" w:color="auto"/>
            </w:tcBorders>
            <w:noWrap/>
            <w:vAlign w:val="bottom"/>
          </w:tcPr>
          <w:p w:rsidR="00131842" w:rsidRDefault="00131842" w:rsidP="0046391D">
            <w:pPr>
              <w:spacing w:line="360" w:lineRule="auto"/>
              <w:jc w:val="center"/>
              <w:rPr>
                <w:sz w:val="20"/>
              </w:rPr>
            </w:pPr>
            <w:r>
              <w:rPr>
                <w:sz w:val="20"/>
              </w:rPr>
              <w:t xml:space="preserve">up to 700 </w:t>
            </w:r>
            <w:proofErr w:type="spellStart"/>
            <w:r>
              <w:rPr>
                <w:sz w:val="20"/>
              </w:rPr>
              <w:t>mL</w:t>
            </w:r>
            <w:proofErr w:type="spellEnd"/>
          </w:p>
        </w:tc>
        <w:tc>
          <w:tcPr>
            <w:tcW w:w="2520" w:type="dxa"/>
            <w:tcBorders>
              <w:top w:val="nil"/>
              <w:left w:val="nil"/>
              <w:bottom w:val="single" w:sz="8" w:space="0" w:color="auto"/>
              <w:right w:val="single" w:sz="4" w:space="0" w:color="auto"/>
            </w:tcBorders>
          </w:tcPr>
          <w:p w:rsidR="00131842" w:rsidRDefault="00131842" w:rsidP="0046391D">
            <w:pPr>
              <w:spacing w:line="360" w:lineRule="auto"/>
              <w:jc w:val="center"/>
              <w:rPr>
                <w:sz w:val="20"/>
              </w:rPr>
            </w:pPr>
            <w:r>
              <w:rPr>
                <w:sz w:val="20"/>
              </w:rPr>
              <w:t xml:space="preserve">up to 700 </w:t>
            </w:r>
            <w:proofErr w:type="spellStart"/>
            <w:r>
              <w:rPr>
                <w:sz w:val="20"/>
              </w:rPr>
              <w:t>mL</w:t>
            </w:r>
            <w:proofErr w:type="spellEnd"/>
          </w:p>
        </w:tc>
        <w:tc>
          <w:tcPr>
            <w:tcW w:w="1440" w:type="dxa"/>
            <w:tcBorders>
              <w:top w:val="nil"/>
              <w:left w:val="nil"/>
              <w:bottom w:val="single" w:sz="8" w:space="0" w:color="auto"/>
              <w:right w:val="single" w:sz="4" w:space="0" w:color="auto"/>
            </w:tcBorders>
          </w:tcPr>
          <w:p w:rsidR="00131842" w:rsidRDefault="00131842" w:rsidP="0046391D">
            <w:pPr>
              <w:spacing w:line="360" w:lineRule="auto"/>
              <w:rPr>
                <w:sz w:val="20"/>
              </w:rPr>
            </w:pPr>
            <w:r>
              <w:rPr>
                <w:sz w:val="20"/>
              </w:rPr>
              <w:t> </w:t>
            </w:r>
          </w:p>
        </w:tc>
      </w:tr>
      <w:tr w:rsidR="00131842" w:rsidTr="0046391D">
        <w:trPr>
          <w:trHeight w:val="270"/>
        </w:trPr>
        <w:tc>
          <w:tcPr>
            <w:tcW w:w="1320" w:type="dxa"/>
            <w:tcBorders>
              <w:top w:val="single" w:sz="8" w:space="0" w:color="auto"/>
              <w:left w:val="single" w:sz="8" w:space="0" w:color="auto"/>
              <w:bottom w:val="single" w:sz="8" w:space="0" w:color="auto"/>
              <w:right w:val="single" w:sz="4" w:space="0" w:color="auto"/>
            </w:tcBorders>
            <w:noWrap/>
            <w:vAlign w:val="bottom"/>
          </w:tcPr>
          <w:p w:rsidR="00131842" w:rsidRDefault="00131842" w:rsidP="0046391D">
            <w:pPr>
              <w:spacing w:line="360" w:lineRule="auto"/>
              <w:rPr>
                <w:b/>
                <w:sz w:val="20"/>
              </w:rPr>
            </w:pPr>
            <w:r>
              <w:rPr>
                <w:b/>
                <w:sz w:val="20"/>
              </w:rPr>
              <w:lastRenderedPageBreak/>
              <w:t>Total Volume</w:t>
            </w:r>
          </w:p>
        </w:tc>
        <w:tc>
          <w:tcPr>
            <w:tcW w:w="2260" w:type="dxa"/>
            <w:tcBorders>
              <w:top w:val="single" w:sz="8" w:space="0" w:color="auto"/>
              <w:left w:val="nil"/>
              <w:bottom w:val="single" w:sz="8" w:space="0" w:color="auto"/>
              <w:right w:val="single" w:sz="4" w:space="0" w:color="auto"/>
            </w:tcBorders>
            <w:noWrap/>
            <w:vAlign w:val="bottom"/>
          </w:tcPr>
          <w:p w:rsidR="00131842" w:rsidRDefault="00131842" w:rsidP="0046391D">
            <w:pPr>
              <w:spacing w:line="360" w:lineRule="auto"/>
              <w:jc w:val="center"/>
              <w:rPr>
                <w:sz w:val="20"/>
              </w:rPr>
            </w:pPr>
            <w:r>
              <w:rPr>
                <w:sz w:val="20"/>
              </w:rPr>
              <w:t xml:space="preserve">700 </w:t>
            </w:r>
            <w:proofErr w:type="spellStart"/>
            <w:r>
              <w:rPr>
                <w:sz w:val="20"/>
              </w:rPr>
              <w:t>mL</w:t>
            </w:r>
            <w:proofErr w:type="spellEnd"/>
          </w:p>
        </w:tc>
        <w:tc>
          <w:tcPr>
            <w:tcW w:w="2520" w:type="dxa"/>
            <w:tcBorders>
              <w:top w:val="single" w:sz="8" w:space="0" w:color="auto"/>
              <w:left w:val="nil"/>
              <w:bottom w:val="single" w:sz="8" w:space="0" w:color="auto"/>
              <w:right w:val="single" w:sz="4" w:space="0" w:color="auto"/>
            </w:tcBorders>
          </w:tcPr>
          <w:p w:rsidR="00131842" w:rsidRDefault="00131842" w:rsidP="0046391D">
            <w:pPr>
              <w:spacing w:line="360" w:lineRule="auto"/>
              <w:jc w:val="center"/>
              <w:rPr>
                <w:sz w:val="20"/>
              </w:rPr>
            </w:pPr>
            <w:r>
              <w:rPr>
                <w:sz w:val="20"/>
              </w:rPr>
              <w:t xml:space="preserve">700 </w:t>
            </w:r>
            <w:proofErr w:type="spellStart"/>
            <w:r>
              <w:rPr>
                <w:sz w:val="20"/>
              </w:rPr>
              <w:t>mL</w:t>
            </w:r>
            <w:proofErr w:type="spellEnd"/>
          </w:p>
        </w:tc>
        <w:tc>
          <w:tcPr>
            <w:tcW w:w="1440" w:type="dxa"/>
            <w:tcBorders>
              <w:top w:val="single" w:sz="8" w:space="0" w:color="auto"/>
              <w:left w:val="nil"/>
              <w:bottom w:val="single" w:sz="8" w:space="0" w:color="auto"/>
              <w:right w:val="single" w:sz="4" w:space="0" w:color="auto"/>
            </w:tcBorders>
          </w:tcPr>
          <w:p w:rsidR="00131842" w:rsidRDefault="00131842" w:rsidP="0046391D">
            <w:pPr>
              <w:spacing w:line="360" w:lineRule="auto"/>
              <w:rPr>
                <w:sz w:val="20"/>
              </w:rPr>
            </w:pPr>
          </w:p>
        </w:tc>
      </w:tr>
    </w:tbl>
    <w:p w:rsidR="00131842" w:rsidRDefault="00131842" w:rsidP="00131842">
      <w:pPr>
        <w:spacing w:line="360" w:lineRule="auto"/>
      </w:pPr>
    </w:p>
    <w:p w:rsidR="00131842" w:rsidRDefault="00131842" w:rsidP="00131842">
      <w:pPr>
        <w:numPr>
          <w:ilvl w:val="0"/>
          <w:numId w:val="15"/>
        </w:numPr>
        <w:spacing w:line="360" w:lineRule="auto"/>
      </w:pPr>
      <w:r>
        <w:t xml:space="preserve">Warm the </w:t>
      </w:r>
      <w:r>
        <w:rPr>
          <w:b/>
        </w:rPr>
        <w:t>high</w:t>
      </w:r>
      <w:r>
        <w:t xml:space="preserve"> stringency wash solution to 60</w:t>
      </w:r>
      <w:r>
        <w:rPr>
          <w:sz w:val="28"/>
          <w:vertAlign w:val="superscript"/>
        </w:rPr>
        <w:t>o</w:t>
      </w:r>
      <w:r>
        <w:t>C in a water bath.</w:t>
      </w:r>
    </w:p>
    <w:p w:rsidR="00131842" w:rsidRDefault="00131842" w:rsidP="00131842">
      <w:pPr>
        <w:numPr>
          <w:ilvl w:val="0"/>
          <w:numId w:val="15"/>
        </w:numPr>
        <w:spacing w:line="360" w:lineRule="auto"/>
      </w:pPr>
      <w:r>
        <w:t>Keep the low stringency wash solution at room temperature.</w:t>
      </w:r>
    </w:p>
    <w:p w:rsidR="00131842" w:rsidRDefault="00131842" w:rsidP="00131842">
      <w:pPr>
        <w:numPr>
          <w:ilvl w:val="0"/>
          <w:numId w:val="15"/>
        </w:numPr>
        <w:spacing w:line="360" w:lineRule="auto"/>
      </w:pPr>
      <w:r>
        <w:t xml:space="preserve">Pour ~ 350 </w:t>
      </w:r>
      <w:proofErr w:type="spellStart"/>
      <w:r>
        <w:t>mL</w:t>
      </w:r>
      <w:proofErr w:type="spellEnd"/>
      <w:r>
        <w:t xml:space="preserve"> of the low stringency wash solution into a Pyrex glass dish.</w:t>
      </w:r>
    </w:p>
    <w:p w:rsidR="00131842" w:rsidRDefault="00131842" w:rsidP="00131842">
      <w:pPr>
        <w:numPr>
          <w:ilvl w:val="0"/>
          <w:numId w:val="15"/>
        </w:numPr>
        <w:spacing w:line="360" w:lineRule="auto"/>
      </w:pPr>
      <w:r>
        <w:t>Write on a 50-mL Falcon centrifuge tube "Name of the hybridization solution", "your initial", and "Date".</w:t>
      </w:r>
    </w:p>
    <w:p w:rsidR="00131842" w:rsidRDefault="00131842" w:rsidP="00131842">
      <w:pPr>
        <w:numPr>
          <w:ilvl w:val="0"/>
          <w:numId w:val="15"/>
        </w:numPr>
        <w:spacing w:line="360" w:lineRule="auto"/>
      </w:pPr>
      <w:r>
        <w:t>Remove the hybridization bags from the 42</w:t>
      </w:r>
      <w:r>
        <w:rPr>
          <w:sz w:val="28"/>
          <w:vertAlign w:val="superscript"/>
        </w:rPr>
        <w:t>o</w:t>
      </w:r>
      <w:r>
        <w:t>C incubator or water bath incubator.</w:t>
      </w:r>
    </w:p>
    <w:p w:rsidR="00131842" w:rsidRDefault="00131842" w:rsidP="00131842">
      <w:pPr>
        <w:numPr>
          <w:ilvl w:val="0"/>
          <w:numId w:val="15"/>
        </w:numPr>
        <w:spacing w:line="360" w:lineRule="auto"/>
      </w:pPr>
      <w:r>
        <w:t>If the water bath incubator is used, change the temperature from 42</w:t>
      </w:r>
      <w:r>
        <w:rPr>
          <w:sz w:val="28"/>
          <w:vertAlign w:val="superscript"/>
        </w:rPr>
        <w:t>o</w:t>
      </w:r>
      <w:r>
        <w:t>C to 60</w:t>
      </w:r>
      <w:r>
        <w:rPr>
          <w:sz w:val="28"/>
          <w:vertAlign w:val="superscript"/>
        </w:rPr>
        <w:t>o</w:t>
      </w:r>
      <w:r>
        <w:t>C.</w:t>
      </w:r>
    </w:p>
    <w:p w:rsidR="00131842" w:rsidRDefault="00131842" w:rsidP="00131842">
      <w:pPr>
        <w:numPr>
          <w:ilvl w:val="0"/>
          <w:numId w:val="15"/>
        </w:numPr>
        <w:spacing w:line="360" w:lineRule="auto"/>
      </w:pPr>
      <w:r>
        <w:t xml:space="preserve">Behind a </w:t>
      </w:r>
      <w:proofErr w:type="spellStart"/>
      <w:r>
        <w:t>plexi</w:t>
      </w:r>
      <w:proofErr w:type="spellEnd"/>
      <w:r>
        <w:t>-glass shield, cut a corner of the hybridization bag.</w:t>
      </w:r>
    </w:p>
    <w:p w:rsidR="00131842" w:rsidRDefault="00131842" w:rsidP="00131842">
      <w:pPr>
        <w:numPr>
          <w:ilvl w:val="0"/>
          <w:numId w:val="15"/>
        </w:numPr>
        <w:spacing w:line="360" w:lineRule="auto"/>
      </w:pPr>
      <w:r>
        <w:t>Carefully, pour the hybridization solution into the labeled 50-mL Falcon centrifuge tube.</w:t>
      </w:r>
    </w:p>
    <w:p w:rsidR="00131842" w:rsidRDefault="00131842" w:rsidP="00131842">
      <w:pPr>
        <w:numPr>
          <w:ilvl w:val="0"/>
          <w:numId w:val="15"/>
        </w:numPr>
        <w:spacing w:line="360" w:lineRule="auto"/>
      </w:pPr>
      <w:r>
        <w:t xml:space="preserve">Store the hybridization solution in a 50 </w:t>
      </w:r>
      <w:proofErr w:type="spellStart"/>
      <w:r>
        <w:t>mL</w:t>
      </w:r>
      <w:proofErr w:type="spellEnd"/>
      <w:r>
        <w:t xml:space="preserve"> Falcon centrifuge tube in a -20</w:t>
      </w:r>
      <w:r>
        <w:rPr>
          <w:sz w:val="28"/>
          <w:vertAlign w:val="superscript"/>
        </w:rPr>
        <w:t>o</w:t>
      </w:r>
      <w:r>
        <w:t>C freezer.</w:t>
      </w:r>
    </w:p>
    <w:p w:rsidR="00131842" w:rsidRDefault="00131842" w:rsidP="00131842">
      <w:pPr>
        <w:numPr>
          <w:ilvl w:val="0"/>
          <w:numId w:val="15"/>
        </w:numPr>
        <w:spacing w:line="360" w:lineRule="auto"/>
      </w:pPr>
      <w:r>
        <w:t xml:space="preserve">Cut the hybridization bag. Remove the blots from the bag. Immediately, place the blots one-by-one into a Pyrex glass dish containing 350 </w:t>
      </w:r>
      <w:proofErr w:type="spellStart"/>
      <w:r>
        <w:t>mL</w:t>
      </w:r>
      <w:proofErr w:type="spellEnd"/>
      <w:r>
        <w:t xml:space="preserve"> of </w:t>
      </w:r>
      <w:r>
        <w:rPr>
          <w:b/>
        </w:rPr>
        <w:t>low</w:t>
      </w:r>
      <w:r>
        <w:t xml:space="preserve"> stringency wash solution.</w:t>
      </w:r>
    </w:p>
    <w:p w:rsidR="00131842" w:rsidRDefault="00131842" w:rsidP="00131842">
      <w:pPr>
        <w:numPr>
          <w:ilvl w:val="0"/>
          <w:numId w:val="15"/>
        </w:numPr>
        <w:spacing w:line="360" w:lineRule="auto"/>
      </w:pPr>
      <w:r>
        <w:t>Place the Pyrex dish on an orbital shaker and turn the speed dial to ~ 50-75 rpm. Wash the blots at room temp for 15 minutes.</w:t>
      </w:r>
    </w:p>
    <w:p w:rsidR="00131842" w:rsidRDefault="00131842" w:rsidP="00131842">
      <w:pPr>
        <w:numPr>
          <w:ilvl w:val="0"/>
          <w:numId w:val="15"/>
        </w:numPr>
        <w:spacing w:line="360" w:lineRule="auto"/>
      </w:pPr>
      <w:r>
        <w:t xml:space="preserve">After 15 minutes of washing, use a blunt-end forceps to hold the blots and pour the washing solution into a liquid waste radioactive container behind a </w:t>
      </w:r>
      <w:proofErr w:type="spellStart"/>
      <w:r>
        <w:t>plexi</w:t>
      </w:r>
      <w:proofErr w:type="spellEnd"/>
      <w:r>
        <w:t xml:space="preserve">-glass shield. </w:t>
      </w:r>
    </w:p>
    <w:p w:rsidR="00131842" w:rsidRDefault="00131842" w:rsidP="00131842">
      <w:pPr>
        <w:spacing w:line="360" w:lineRule="auto"/>
        <w:ind w:firstLine="360"/>
      </w:pPr>
      <w:r>
        <w:rPr>
          <w:u w:val="single"/>
        </w:rPr>
        <w:t>Note:</w:t>
      </w:r>
      <w:r>
        <w:t xml:space="preserve"> Do NOT let the blots dry!</w:t>
      </w:r>
    </w:p>
    <w:p w:rsidR="00131842" w:rsidRDefault="00131842" w:rsidP="00131842">
      <w:pPr>
        <w:numPr>
          <w:ilvl w:val="0"/>
          <w:numId w:val="15"/>
        </w:numPr>
        <w:spacing w:line="360" w:lineRule="auto"/>
      </w:pPr>
      <w:r>
        <w:t xml:space="preserve">Repeat steps 11-13 for the second wash with a fresh 350 </w:t>
      </w:r>
      <w:proofErr w:type="spellStart"/>
      <w:r>
        <w:t>mL</w:t>
      </w:r>
      <w:proofErr w:type="spellEnd"/>
      <w:r>
        <w:t xml:space="preserve"> of </w:t>
      </w:r>
      <w:r>
        <w:rPr>
          <w:b/>
        </w:rPr>
        <w:t>low</w:t>
      </w:r>
      <w:r>
        <w:t xml:space="preserve"> stringency wash solution.</w:t>
      </w:r>
    </w:p>
    <w:p w:rsidR="00131842" w:rsidRDefault="00131842" w:rsidP="00131842">
      <w:pPr>
        <w:numPr>
          <w:ilvl w:val="0"/>
          <w:numId w:val="15"/>
        </w:numPr>
        <w:spacing w:line="360" w:lineRule="auto"/>
      </w:pPr>
      <w:r>
        <w:t xml:space="preserve">While washing the blots in the </w:t>
      </w:r>
      <w:r>
        <w:rPr>
          <w:b/>
        </w:rPr>
        <w:t>low</w:t>
      </w:r>
      <w:r>
        <w:t xml:space="preserve"> stringency wash solution, prepare another Pyrex dish containing ~ 350 </w:t>
      </w:r>
      <w:proofErr w:type="spellStart"/>
      <w:r>
        <w:t>mL</w:t>
      </w:r>
      <w:proofErr w:type="spellEnd"/>
      <w:r>
        <w:t xml:space="preserve"> of </w:t>
      </w:r>
      <w:r>
        <w:rPr>
          <w:b/>
        </w:rPr>
        <w:t>high</w:t>
      </w:r>
      <w:r>
        <w:t xml:space="preserve"> stringency wash solution. Leave this dish in a 60</w:t>
      </w:r>
      <w:r>
        <w:rPr>
          <w:sz w:val="28"/>
          <w:vertAlign w:val="superscript"/>
        </w:rPr>
        <w:t>o</w:t>
      </w:r>
      <w:r>
        <w:t xml:space="preserve">C water bath incubator. </w:t>
      </w:r>
    </w:p>
    <w:p w:rsidR="00131842" w:rsidRDefault="00131842" w:rsidP="00131842">
      <w:pPr>
        <w:numPr>
          <w:ilvl w:val="0"/>
          <w:numId w:val="15"/>
        </w:numPr>
        <w:spacing w:line="360" w:lineRule="auto"/>
      </w:pPr>
      <w:r>
        <w:t xml:space="preserve">After 15 minutes of the second </w:t>
      </w:r>
      <w:r>
        <w:rPr>
          <w:b/>
        </w:rPr>
        <w:t>low</w:t>
      </w:r>
      <w:r>
        <w:t xml:space="preserve"> stringency wash, transfer the blots into the Pyrex dish containing 350 </w:t>
      </w:r>
      <w:proofErr w:type="spellStart"/>
      <w:r>
        <w:t>mL</w:t>
      </w:r>
      <w:proofErr w:type="spellEnd"/>
      <w:r>
        <w:t xml:space="preserve"> of </w:t>
      </w:r>
      <w:r>
        <w:rPr>
          <w:b/>
        </w:rPr>
        <w:t>high</w:t>
      </w:r>
      <w:r>
        <w:t xml:space="preserve"> stringency wash solution at 60</w:t>
      </w:r>
      <w:r>
        <w:rPr>
          <w:sz w:val="28"/>
          <w:vertAlign w:val="superscript"/>
        </w:rPr>
        <w:t>o</w:t>
      </w:r>
      <w:r>
        <w:t>C using blunt-end forceps. Wash blots in the high stringency wash at 60</w:t>
      </w:r>
      <w:r>
        <w:rPr>
          <w:sz w:val="28"/>
          <w:vertAlign w:val="superscript"/>
        </w:rPr>
        <w:t>o</w:t>
      </w:r>
      <w:r>
        <w:t>C for 30 minutes.</w:t>
      </w:r>
    </w:p>
    <w:p w:rsidR="00131842" w:rsidRDefault="00131842" w:rsidP="00131842">
      <w:pPr>
        <w:numPr>
          <w:ilvl w:val="0"/>
          <w:numId w:val="15"/>
        </w:numPr>
        <w:spacing w:line="360" w:lineRule="auto"/>
      </w:pPr>
      <w:r>
        <w:t xml:space="preserve">While washing the blots, pour off the low stringency wash solution into the liquid waste radioactive container. Rinse the dish with small amount of water using squirt bottle. Use the Geiger counter to monitor the amount of labeled probes that remained on the dish. Wash the dish with a 7x Detergent solution and rinse it with water until radioactive </w:t>
      </w:r>
      <w:proofErr w:type="spellStart"/>
      <w:r>
        <w:t>lable</w:t>
      </w:r>
      <w:proofErr w:type="spellEnd"/>
      <w:r>
        <w:t xml:space="preserve"> cannot be detected with the Geiger counter. </w:t>
      </w:r>
    </w:p>
    <w:p w:rsidR="00131842" w:rsidRDefault="00131842" w:rsidP="00131842">
      <w:pPr>
        <w:spacing w:line="360" w:lineRule="auto"/>
        <w:ind w:firstLine="360"/>
      </w:pPr>
      <w:r>
        <w:rPr>
          <w:b/>
          <w:u w:val="single"/>
        </w:rPr>
        <w:lastRenderedPageBreak/>
        <w:t>Note:</w:t>
      </w:r>
      <w:r>
        <w:t xml:space="preserve"> All washing solutions are disposed in the liquid waste radioactive container.</w:t>
      </w:r>
    </w:p>
    <w:p w:rsidR="00131842" w:rsidRDefault="00131842" w:rsidP="00131842">
      <w:pPr>
        <w:numPr>
          <w:ilvl w:val="0"/>
          <w:numId w:val="15"/>
        </w:numPr>
        <w:spacing w:line="360" w:lineRule="auto"/>
      </w:pPr>
      <w:r>
        <w:t xml:space="preserve">Repeat the </w:t>
      </w:r>
      <w:r>
        <w:rPr>
          <w:b/>
        </w:rPr>
        <w:t>high</w:t>
      </w:r>
      <w:r>
        <w:t xml:space="preserve"> stringency wash with a fresh 350 </w:t>
      </w:r>
      <w:proofErr w:type="spellStart"/>
      <w:r>
        <w:t>mL</w:t>
      </w:r>
      <w:proofErr w:type="spellEnd"/>
      <w:r>
        <w:t xml:space="preserve"> of high stringency wash solution.</w:t>
      </w:r>
    </w:p>
    <w:p w:rsidR="00131842" w:rsidRDefault="00131842" w:rsidP="00131842">
      <w:pPr>
        <w:numPr>
          <w:ilvl w:val="0"/>
          <w:numId w:val="15"/>
        </w:numPr>
        <w:spacing w:line="360" w:lineRule="auto"/>
      </w:pPr>
      <w:r>
        <w:t xml:space="preserve">While washing, cut out a piece of 3MM </w:t>
      </w:r>
      <w:proofErr w:type="spellStart"/>
      <w:r>
        <w:t>Whatman</w:t>
      </w:r>
      <w:proofErr w:type="spellEnd"/>
      <w:r>
        <w:t xml:space="preserve"> paper to a size of 8 inch x 10 inch. Wrap the paper with a piece of plastic wrap. (TA will demonstrate).</w:t>
      </w:r>
    </w:p>
    <w:p w:rsidR="00131842" w:rsidRDefault="00131842" w:rsidP="00131842">
      <w:pPr>
        <w:numPr>
          <w:ilvl w:val="0"/>
          <w:numId w:val="15"/>
        </w:numPr>
        <w:spacing w:line="360" w:lineRule="auto"/>
      </w:pPr>
      <w:r>
        <w:t xml:space="preserve">After washing the blots, briefly blot the blots on two or three layers of </w:t>
      </w:r>
      <w:proofErr w:type="spellStart"/>
      <w:r>
        <w:t>Kimwipe</w:t>
      </w:r>
      <w:proofErr w:type="spellEnd"/>
      <w:r>
        <w:t xml:space="preserve"> tissues to remove excess liquid. But DO NOT LET THE BLOTS DRY!</w:t>
      </w:r>
    </w:p>
    <w:p w:rsidR="00131842" w:rsidRDefault="00131842" w:rsidP="00131842">
      <w:pPr>
        <w:numPr>
          <w:ilvl w:val="0"/>
          <w:numId w:val="15"/>
        </w:numPr>
        <w:spacing w:line="360" w:lineRule="auto"/>
      </w:pPr>
      <w:r>
        <w:t xml:space="preserve">Place the blots (DNA side facing away from you) on the plastic-wrapped 3MM </w:t>
      </w:r>
      <w:proofErr w:type="spellStart"/>
      <w:r>
        <w:t>Whatman</w:t>
      </w:r>
      <w:proofErr w:type="spellEnd"/>
      <w:r>
        <w:t xml:space="preserve"> paper prepared in step 19.</w:t>
      </w:r>
    </w:p>
    <w:p w:rsidR="00131842" w:rsidRDefault="00131842" w:rsidP="00131842">
      <w:pPr>
        <w:numPr>
          <w:ilvl w:val="0"/>
          <w:numId w:val="15"/>
        </w:numPr>
        <w:spacing w:line="360" w:lineRule="auto"/>
      </w:pPr>
      <w:r>
        <w:t xml:space="preserve">Blot off any excess liquid at the edges of the blots with </w:t>
      </w:r>
      <w:proofErr w:type="spellStart"/>
      <w:r>
        <w:t>Kimwipes</w:t>
      </w:r>
      <w:proofErr w:type="spellEnd"/>
      <w:r>
        <w:t>.</w:t>
      </w:r>
    </w:p>
    <w:p w:rsidR="00131842" w:rsidRDefault="00131842" w:rsidP="00131842">
      <w:pPr>
        <w:numPr>
          <w:ilvl w:val="0"/>
          <w:numId w:val="15"/>
        </w:numPr>
        <w:spacing w:line="360" w:lineRule="auto"/>
      </w:pPr>
      <w:r>
        <w:t>Place another piece of plastic wrap over the blots.</w:t>
      </w:r>
    </w:p>
    <w:p w:rsidR="00131842" w:rsidRDefault="00131842" w:rsidP="00131842">
      <w:pPr>
        <w:numPr>
          <w:ilvl w:val="0"/>
          <w:numId w:val="15"/>
        </w:numPr>
        <w:spacing w:line="360" w:lineRule="auto"/>
      </w:pPr>
      <w:r>
        <w:t xml:space="preserve">Determine the </w:t>
      </w:r>
      <w:proofErr w:type="spellStart"/>
      <w:r>
        <w:t>cpm</w:t>
      </w:r>
      <w:proofErr w:type="spellEnd"/>
      <w:r>
        <w:t xml:space="preserve"> on each filter using a Geiger counter.</w:t>
      </w:r>
    </w:p>
    <w:p w:rsidR="00131842" w:rsidRDefault="00131842" w:rsidP="00131842">
      <w:pPr>
        <w:spacing w:line="360" w:lineRule="auto"/>
        <w:ind w:firstLine="360"/>
      </w:pPr>
      <w:r>
        <w:t xml:space="preserve"># </w:t>
      </w:r>
      <w:proofErr w:type="spellStart"/>
      <w:r>
        <w:t>Cpm</w:t>
      </w:r>
      <w:proofErr w:type="spellEnd"/>
      <w:r>
        <w:t xml:space="preserve"> detected on the blot:</w:t>
      </w:r>
    </w:p>
    <w:p w:rsidR="00131842" w:rsidRDefault="00131842" w:rsidP="00131842">
      <w:pPr>
        <w:spacing w:line="360" w:lineRule="auto"/>
      </w:pPr>
    </w:p>
    <w:p w:rsidR="00131842" w:rsidRDefault="00131842" w:rsidP="00131842">
      <w:pPr>
        <w:spacing w:line="360" w:lineRule="auto"/>
        <w:rPr>
          <w:b/>
        </w:rPr>
      </w:pPr>
      <w:r>
        <w:rPr>
          <w:b/>
        </w:rPr>
        <w:t>F. Exposing the Blots to X-Ray Film</w:t>
      </w:r>
    </w:p>
    <w:p w:rsidR="00131842" w:rsidRDefault="00131842" w:rsidP="00131842">
      <w:pPr>
        <w:spacing w:line="360" w:lineRule="auto"/>
        <w:rPr>
          <w:u w:val="single"/>
        </w:rPr>
      </w:pPr>
    </w:p>
    <w:p w:rsidR="00131842" w:rsidRDefault="00131842" w:rsidP="00131842">
      <w:pPr>
        <w:spacing w:line="360" w:lineRule="auto"/>
      </w:pPr>
      <w:r>
        <w:rPr>
          <w:u w:val="single"/>
        </w:rPr>
        <w:t>Note:</w:t>
      </w:r>
      <w:r>
        <w:t xml:space="preserve"> The X-ray film is very sensitive to light. Therefore, the setup steps of exposing the blots to X-ray film will be performed in a darkroom under a dimmed light with a special red filter over the lamp. The darkroom is on the first level of this building. You will work with </w:t>
      </w:r>
      <w:proofErr w:type="spellStart"/>
      <w:proofErr w:type="gramStart"/>
      <w:r>
        <w:t>TAs.</w:t>
      </w:r>
      <w:proofErr w:type="spellEnd"/>
      <w:proofErr w:type="gramEnd"/>
    </w:p>
    <w:p w:rsidR="00131842" w:rsidRDefault="00131842" w:rsidP="00131842">
      <w:pPr>
        <w:spacing w:line="360" w:lineRule="auto"/>
      </w:pPr>
    </w:p>
    <w:p w:rsidR="00131842" w:rsidRDefault="00131842" w:rsidP="00131842">
      <w:pPr>
        <w:numPr>
          <w:ilvl w:val="0"/>
          <w:numId w:val="16"/>
        </w:numPr>
        <w:spacing w:line="360" w:lineRule="auto"/>
      </w:pPr>
      <w:r>
        <w:t xml:space="preserve">In the lab, place the wrapped blots facing an intensifying screen in a vinyl X-ray cassette. </w:t>
      </w:r>
    </w:p>
    <w:p w:rsidR="00131842" w:rsidRDefault="00131842" w:rsidP="00131842">
      <w:pPr>
        <w:numPr>
          <w:ilvl w:val="0"/>
          <w:numId w:val="16"/>
        </w:numPr>
        <w:spacing w:line="360" w:lineRule="auto"/>
      </w:pPr>
      <w:r>
        <w:t xml:space="preserve">Bring the cassette, 2 pieces of small </w:t>
      </w:r>
      <w:proofErr w:type="spellStart"/>
      <w:r>
        <w:t>plexi</w:t>
      </w:r>
      <w:proofErr w:type="spellEnd"/>
      <w:r>
        <w:t xml:space="preserve">-glass plates, 4 clamps, and a box of X-ray film to the darkroom on the first floor. </w:t>
      </w:r>
      <w:r>
        <w:rPr>
          <w:u w:val="single"/>
        </w:rPr>
        <w:t>Note:</w:t>
      </w:r>
      <w:r>
        <w:t xml:space="preserve"> we are on the second floor of the building.</w:t>
      </w:r>
    </w:p>
    <w:p w:rsidR="00131842" w:rsidRDefault="00131842" w:rsidP="00131842">
      <w:pPr>
        <w:numPr>
          <w:ilvl w:val="0"/>
          <w:numId w:val="16"/>
        </w:numPr>
        <w:spacing w:line="360" w:lineRule="auto"/>
      </w:pPr>
      <w:r>
        <w:t>In the darkroom, remove a piece of X-ray film from the box.</w:t>
      </w:r>
    </w:p>
    <w:p w:rsidR="00131842" w:rsidRDefault="00131842" w:rsidP="00131842">
      <w:pPr>
        <w:numPr>
          <w:ilvl w:val="0"/>
          <w:numId w:val="16"/>
        </w:numPr>
        <w:spacing w:line="360" w:lineRule="auto"/>
      </w:pPr>
      <w:r>
        <w:t>Bend an upper right corner of the film to mark the orientation of the film relative to the blots.</w:t>
      </w:r>
    </w:p>
    <w:p w:rsidR="00131842" w:rsidRDefault="00131842" w:rsidP="00131842">
      <w:pPr>
        <w:numPr>
          <w:ilvl w:val="0"/>
          <w:numId w:val="16"/>
        </w:numPr>
        <w:spacing w:line="360" w:lineRule="auto"/>
      </w:pPr>
      <w:r>
        <w:t>Put X-ray film between the blots and the intensifying screen in the cassette.</w:t>
      </w:r>
    </w:p>
    <w:p w:rsidR="00131842" w:rsidRDefault="00131842" w:rsidP="00131842">
      <w:pPr>
        <w:numPr>
          <w:ilvl w:val="0"/>
          <w:numId w:val="16"/>
        </w:numPr>
        <w:spacing w:line="360" w:lineRule="auto"/>
      </w:pPr>
      <w:r>
        <w:t>Close the cassette.</w:t>
      </w:r>
    </w:p>
    <w:p w:rsidR="00131842" w:rsidRDefault="00131842" w:rsidP="00131842">
      <w:pPr>
        <w:numPr>
          <w:ilvl w:val="0"/>
          <w:numId w:val="16"/>
        </w:numPr>
        <w:spacing w:line="360" w:lineRule="auto"/>
      </w:pPr>
      <w:r>
        <w:t xml:space="preserve">Put the </w:t>
      </w:r>
      <w:proofErr w:type="spellStart"/>
      <w:r>
        <w:t>plexi</w:t>
      </w:r>
      <w:proofErr w:type="spellEnd"/>
      <w:r>
        <w:t>-glass plates on both sides of the cassette.</w:t>
      </w:r>
    </w:p>
    <w:p w:rsidR="00131842" w:rsidRDefault="00131842" w:rsidP="00131842">
      <w:pPr>
        <w:numPr>
          <w:ilvl w:val="0"/>
          <w:numId w:val="16"/>
        </w:numPr>
        <w:spacing w:line="360" w:lineRule="auto"/>
      </w:pPr>
      <w:r>
        <w:t>Clamp the plates with clamps.</w:t>
      </w:r>
    </w:p>
    <w:p w:rsidR="00131842" w:rsidRDefault="00131842" w:rsidP="00131842">
      <w:pPr>
        <w:numPr>
          <w:ilvl w:val="0"/>
          <w:numId w:val="16"/>
        </w:numPr>
        <w:spacing w:line="360" w:lineRule="auto"/>
      </w:pPr>
      <w:r>
        <w:t>Expose the blot to X-Ray film in a -80</w:t>
      </w:r>
      <w:r>
        <w:rPr>
          <w:sz w:val="32"/>
          <w:vertAlign w:val="superscript"/>
        </w:rPr>
        <w:t>o</w:t>
      </w:r>
      <w:r>
        <w:t>C freezer from several hours to a few days depending on how hot the blot is.</w:t>
      </w:r>
    </w:p>
    <w:p w:rsidR="00131842" w:rsidRDefault="00131842" w:rsidP="00131842">
      <w:pPr>
        <w:spacing w:line="360" w:lineRule="auto"/>
        <w:ind w:firstLine="360"/>
      </w:pPr>
      <w:r>
        <w:t>Record exposure conditions:</w:t>
      </w:r>
    </w:p>
    <w:p w:rsidR="00131842" w:rsidRDefault="00131842" w:rsidP="00131842">
      <w:pPr>
        <w:spacing w:line="360" w:lineRule="auto"/>
        <w:ind w:firstLine="360"/>
      </w:pPr>
    </w:p>
    <w:p w:rsidR="00131842" w:rsidRDefault="00131842" w:rsidP="00131842">
      <w:pPr>
        <w:rPr>
          <w:b/>
        </w:rPr>
      </w:pPr>
      <w:r>
        <w:rPr>
          <w:b/>
        </w:rPr>
        <w:t>G. Developing the Exposed X-ray Film (Autoradiography)</w:t>
      </w:r>
    </w:p>
    <w:p w:rsidR="00131842" w:rsidRDefault="00131842" w:rsidP="00131842"/>
    <w:p w:rsidR="00131842" w:rsidRDefault="00131842" w:rsidP="00131842">
      <w:pPr>
        <w:numPr>
          <w:ilvl w:val="0"/>
          <w:numId w:val="17"/>
        </w:numPr>
        <w:spacing w:line="360" w:lineRule="auto"/>
      </w:pPr>
      <w:r>
        <w:t>Remove the cassette from the -80</w:t>
      </w:r>
      <w:r>
        <w:rPr>
          <w:sz w:val="32"/>
          <w:vertAlign w:val="superscript"/>
        </w:rPr>
        <w:t>o</w:t>
      </w:r>
      <w:r>
        <w:t>C freezer and leave it in the lab until the cassette warms up to room temperature (~ 15 - 30 minutes).</w:t>
      </w:r>
    </w:p>
    <w:p w:rsidR="00131842" w:rsidRDefault="00131842" w:rsidP="00131842">
      <w:pPr>
        <w:numPr>
          <w:ilvl w:val="0"/>
          <w:numId w:val="17"/>
        </w:numPr>
        <w:spacing w:line="360" w:lineRule="auto"/>
      </w:pPr>
      <w:r>
        <w:t>Take the cassette to the darkroom.</w:t>
      </w:r>
    </w:p>
    <w:p w:rsidR="00131842" w:rsidRDefault="00131842" w:rsidP="00131842">
      <w:pPr>
        <w:numPr>
          <w:ilvl w:val="0"/>
          <w:numId w:val="17"/>
        </w:numPr>
        <w:spacing w:line="360" w:lineRule="auto"/>
      </w:pPr>
      <w:r>
        <w:t>Develop the exposed X-ray film (autoradiogram) using the Kodak Film Developer.</w:t>
      </w:r>
    </w:p>
    <w:p w:rsidR="00131842" w:rsidRDefault="00131842" w:rsidP="00131842">
      <w:pPr>
        <w:numPr>
          <w:ilvl w:val="0"/>
          <w:numId w:val="17"/>
        </w:numPr>
        <w:spacing w:line="360" w:lineRule="auto"/>
      </w:pPr>
      <w:r>
        <w:t>Align the autoradiogram to the blots. Mark well positions on the blots to the autoradiogram. Write on the autoradiogram positions of the 1-kB ladder, super pool number, etc.</w:t>
      </w:r>
    </w:p>
    <w:p w:rsidR="00131842" w:rsidRDefault="00131842" w:rsidP="00131842">
      <w:pPr>
        <w:numPr>
          <w:ilvl w:val="0"/>
          <w:numId w:val="17"/>
        </w:numPr>
        <w:spacing w:line="360" w:lineRule="auto"/>
      </w:pPr>
      <w:r>
        <w:t>Re-expose the blots to X-ray film for longer exposure.</w:t>
      </w:r>
    </w:p>
    <w:p w:rsidR="00131842" w:rsidRDefault="00131842" w:rsidP="00131842">
      <w:pPr>
        <w:spacing w:line="360" w:lineRule="auto"/>
        <w:rPr>
          <w:b/>
        </w:rPr>
      </w:pPr>
      <w:r>
        <w:rPr>
          <w:b/>
        </w:rPr>
        <w:t>H.</w:t>
      </w:r>
      <w:r>
        <w:t xml:space="preserve"> </w:t>
      </w:r>
      <w:r>
        <w:rPr>
          <w:b/>
        </w:rPr>
        <w:t>Analyzing the Results</w:t>
      </w:r>
    </w:p>
    <w:p w:rsidR="00131842" w:rsidRDefault="00131842" w:rsidP="00131842">
      <w:pPr>
        <w:spacing w:line="360" w:lineRule="auto"/>
        <w:ind w:firstLine="360"/>
        <w:rPr>
          <w:u w:val="single"/>
        </w:rPr>
      </w:pPr>
      <w:r>
        <w:rPr>
          <w:u w:val="single"/>
        </w:rPr>
        <w:t>Tips:</w:t>
      </w:r>
    </w:p>
    <w:p w:rsidR="00131842" w:rsidRDefault="00131842" w:rsidP="00131842">
      <w:pPr>
        <w:numPr>
          <w:ilvl w:val="0"/>
          <w:numId w:val="18"/>
        </w:numPr>
        <w:spacing w:line="360" w:lineRule="auto"/>
      </w:pPr>
      <w:r>
        <w:t>Look for the hybridized band on the positive control lane (super pool #31).</w:t>
      </w:r>
    </w:p>
    <w:p w:rsidR="00131842" w:rsidRDefault="00131842" w:rsidP="00131842">
      <w:pPr>
        <w:numPr>
          <w:ilvl w:val="0"/>
          <w:numId w:val="18"/>
        </w:numPr>
        <w:spacing w:line="360" w:lineRule="auto"/>
      </w:pPr>
      <w:r>
        <w:t>Look for any hybridized bands at positions either the same level (means same length) or lower level (means shorter length) than the positive control.</w:t>
      </w:r>
    </w:p>
    <w:p w:rsidR="00131842" w:rsidRDefault="00131842" w:rsidP="00131842">
      <w:pPr>
        <w:numPr>
          <w:ilvl w:val="0"/>
          <w:numId w:val="18"/>
        </w:numPr>
        <w:spacing w:line="360" w:lineRule="auto"/>
      </w:pPr>
      <w:r>
        <w:rPr>
          <w:u w:val="single"/>
        </w:rPr>
        <w:t>Example:</w:t>
      </w:r>
      <w:r>
        <w:t xml:space="preserve"> if the size of the hybridized band of the positive control is 3 kb, then look for any hybridized band(s) in 30 super pools with size smaller than 3 kb.</w:t>
      </w:r>
    </w:p>
    <w:sectPr w:rsidR="00131842" w:rsidSect="00612831">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409000F"/>
    <w:lvl w:ilvl="0">
      <w:start w:val="1"/>
      <w:numFmt w:val="decimal"/>
      <w:lvlText w:val="%1."/>
      <w:lvlJc w:val="left"/>
      <w:pPr>
        <w:ind w:left="360" w:hanging="360"/>
      </w:pPr>
    </w:lvl>
  </w:abstractNum>
  <w:abstractNum w:abstractNumId="1">
    <w:nsid w:val="00000003"/>
    <w:multiLevelType w:val="singleLevel"/>
    <w:tmpl w:val="000F0409"/>
    <w:lvl w:ilvl="0">
      <w:start w:val="1"/>
      <w:numFmt w:val="decimal"/>
      <w:lvlText w:val="%1."/>
      <w:lvlJc w:val="left"/>
      <w:pPr>
        <w:tabs>
          <w:tab w:val="num" w:pos="360"/>
        </w:tabs>
        <w:ind w:left="360" w:hanging="360"/>
      </w:pPr>
    </w:lvl>
  </w:abstractNum>
  <w:abstractNum w:abstractNumId="2">
    <w:nsid w:val="0000000B"/>
    <w:multiLevelType w:val="singleLevel"/>
    <w:tmpl w:val="000F0409"/>
    <w:lvl w:ilvl="0">
      <w:start w:val="1"/>
      <w:numFmt w:val="decimal"/>
      <w:lvlText w:val="%1."/>
      <w:lvlJc w:val="left"/>
      <w:pPr>
        <w:tabs>
          <w:tab w:val="num" w:pos="360"/>
        </w:tabs>
        <w:ind w:left="360" w:hanging="360"/>
      </w:pPr>
    </w:lvl>
  </w:abstractNum>
  <w:abstractNum w:abstractNumId="3">
    <w:nsid w:val="0000000D"/>
    <w:multiLevelType w:val="singleLevel"/>
    <w:tmpl w:val="000F0409"/>
    <w:lvl w:ilvl="0">
      <w:start w:val="1"/>
      <w:numFmt w:val="decimal"/>
      <w:lvlText w:val="%1."/>
      <w:lvlJc w:val="left"/>
      <w:pPr>
        <w:tabs>
          <w:tab w:val="num" w:pos="360"/>
        </w:tabs>
        <w:ind w:left="360" w:hanging="360"/>
      </w:pPr>
    </w:lvl>
  </w:abstractNum>
  <w:abstractNum w:abstractNumId="4">
    <w:nsid w:val="0000000F"/>
    <w:multiLevelType w:val="singleLevel"/>
    <w:tmpl w:val="000F0409"/>
    <w:lvl w:ilvl="0">
      <w:start w:val="1"/>
      <w:numFmt w:val="decimal"/>
      <w:lvlText w:val="%1."/>
      <w:lvlJc w:val="left"/>
      <w:pPr>
        <w:tabs>
          <w:tab w:val="num" w:pos="720"/>
        </w:tabs>
        <w:ind w:left="720" w:hanging="360"/>
      </w:pPr>
    </w:lvl>
  </w:abstractNum>
  <w:abstractNum w:abstractNumId="5">
    <w:nsid w:val="00000010"/>
    <w:multiLevelType w:val="singleLevel"/>
    <w:tmpl w:val="000F0409"/>
    <w:lvl w:ilvl="0">
      <w:start w:val="1"/>
      <w:numFmt w:val="decimal"/>
      <w:lvlText w:val="%1."/>
      <w:lvlJc w:val="left"/>
      <w:pPr>
        <w:tabs>
          <w:tab w:val="num" w:pos="360"/>
        </w:tabs>
        <w:ind w:left="360" w:hanging="360"/>
      </w:pPr>
    </w:lvl>
  </w:abstractNum>
  <w:abstractNum w:abstractNumId="6">
    <w:nsid w:val="00000011"/>
    <w:multiLevelType w:val="singleLevel"/>
    <w:tmpl w:val="000F0409"/>
    <w:lvl w:ilvl="0">
      <w:start w:val="1"/>
      <w:numFmt w:val="decimal"/>
      <w:lvlText w:val="%1."/>
      <w:lvlJc w:val="left"/>
      <w:pPr>
        <w:tabs>
          <w:tab w:val="num" w:pos="360"/>
        </w:tabs>
        <w:ind w:left="360" w:hanging="360"/>
      </w:pPr>
    </w:lvl>
  </w:abstractNum>
  <w:abstractNum w:abstractNumId="7">
    <w:nsid w:val="00000013"/>
    <w:multiLevelType w:val="multilevel"/>
    <w:tmpl w:val="19286A3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
    <w:nsid w:val="00000014"/>
    <w:multiLevelType w:val="singleLevel"/>
    <w:tmpl w:val="00000000"/>
    <w:lvl w:ilvl="0">
      <w:start w:val="1"/>
      <w:numFmt w:val="lowerLetter"/>
      <w:lvlText w:val="%1."/>
      <w:lvlJc w:val="left"/>
      <w:pPr>
        <w:tabs>
          <w:tab w:val="num" w:pos="360"/>
        </w:tabs>
        <w:ind w:left="360" w:hanging="360"/>
      </w:pPr>
    </w:lvl>
  </w:abstractNum>
  <w:abstractNum w:abstractNumId="9">
    <w:nsid w:val="00000019"/>
    <w:multiLevelType w:val="singleLevel"/>
    <w:tmpl w:val="000F0409"/>
    <w:lvl w:ilvl="0">
      <w:start w:val="1"/>
      <w:numFmt w:val="decimal"/>
      <w:lvlText w:val="%1."/>
      <w:lvlJc w:val="left"/>
      <w:pPr>
        <w:tabs>
          <w:tab w:val="num" w:pos="360"/>
        </w:tabs>
        <w:ind w:left="360" w:hanging="360"/>
      </w:pPr>
    </w:lvl>
  </w:abstractNum>
  <w:abstractNum w:abstractNumId="10">
    <w:nsid w:val="236D47A2"/>
    <w:multiLevelType w:val="hybridMultilevel"/>
    <w:tmpl w:val="9C62D7E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65E2D03"/>
    <w:multiLevelType w:val="hybridMultilevel"/>
    <w:tmpl w:val="1BFA86D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92361AE"/>
    <w:multiLevelType w:val="hybridMultilevel"/>
    <w:tmpl w:val="1D6E83AE"/>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nsid w:val="43EE3F24"/>
    <w:multiLevelType w:val="multilevel"/>
    <w:tmpl w:val="19286A3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4">
    <w:nsid w:val="51CA0567"/>
    <w:multiLevelType w:val="hybridMultilevel"/>
    <w:tmpl w:val="EF006C1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5CB136D2"/>
    <w:multiLevelType w:val="hybridMultilevel"/>
    <w:tmpl w:val="98C2C22A"/>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nsid w:val="69E24A11"/>
    <w:multiLevelType w:val="hybridMultilevel"/>
    <w:tmpl w:val="78C6B726"/>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nsid w:val="75B1460F"/>
    <w:multiLevelType w:val="multilevel"/>
    <w:tmpl w:val="C33084C8"/>
    <w:lvl w:ilvl="0">
      <w:start w:val="1"/>
      <w:numFmt w:val="upperLetter"/>
      <w:pStyle w:val="Heading2"/>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3"/>
  </w:num>
  <w:num w:numId="2">
    <w:abstractNumId w:val="0"/>
  </w:num>
  <w:num w:numId="3">
    <w:abstractNumId w:val="9"/>
  </w:num>
  <w:num w:numId="4">
    <w:abstractNumId w:val="17"/>
  </w:num>
  <w:num w:numId="5">
    <w:abstractNumId w:val="4"/>
  </w:num>
  <w:num w:numId="6">
    <w:abstractNumId w:val="5"/>
  </w:num>
  <w:num w:numId="7">
    <w:abstractNumId w:val="1"/>
  </w:num>
  <w:num w:numId="8">
    <w:abstractNumId w:val="8"/>
  </w:num>
  <w:num w:numId="9">
    <w:abstractNumId w:val="11"/>
  </w:num>
  <w:num w:numId="10">
    <w:abstractNumId w:val="10"/>
  </w:num>
  <w:num w:numId="11">
    <w:abstractNumId w:val="14"/>
  </w:num>
  <w:num w:numId="12">
    <w:abstractNumId w:val="12"/>
  </w:num>
  <w:num w:numId="13">
    <w:abstractNumId w:val="16"/>
  </w:num>
  <w:num w:numId="14">
    <w:abstractNumId w:val="15"/>
  </w:num>
  <w:num w:numId="15">
    <w:abstractNumId w:val="2"/>
  </w:num>
  <w:num w:numId="16">
    <w:abstractNumId w:val="3"/>
  </w:num>
  <w:num w:numId="17">
    <w:abstractNumId w:val="6"/>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131842"/>
    <w:rsid w:val="0004331D"/>
    <w:rsid w:val="00123971"/>
    <w:rsid w:val="00131842"/>
    <w:rsid w:val="004737D2"/>
    <w:rsid w:val="00612831"/>
    <w:rsid w:val="00652D3F"/>
    <w:rsid w:val="00750D97"/>
    <w:rsid w:val="00877748"/>
    <w:rsid w:val="008C5694"/>
    <w:rsid w:val="00900C16"/>
    <w:rsid w:val="009F325E"/>
    <w:rsid w:val="00A017DF"/>
    <w:rsid w:val="00A17093"/>
    <w:rsid w:val="00A45F58"/>
    <w:rsid w:val="00A85FDD"/>
    <w:rsid w:val="00B342B5"/>
    <w:rsid w:val="00C6060D"/>
    <w:rsid w:val="00DF0A00"/>
    <w:rsid w:val="00F16BFD"/>
    <w:rsid w:val="00FB31F7"/>
    <w:rsid w:val="00FB39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842"/>
    <w:rPr>
      <w:rFonts w:ascii="Times" w:eastAsia="Times" w:hAnsi="Times" w:cs="Times New Roman"/>
      <w:szCs w:val="20"/>
    </w:rPr>
  </w:style>
  <w:style w:type="paragraph" w:styleId="Heading1">
    <w:name w:val="heading 1"/>
    <w:basedOn w:val="Normal"/>
    <w:next w:val="Normal"/>
    <w:link w:val="Heading1Char"/>
    <w:qFormat/>
    <w:rsid w:val="00131842"/>
    <w:pPr>
      <w:keepNext/>
      <w:jc w:val="center"/>
      <w:outlineLvl w:val="0"/>
    </w:pPr>
    <w:rPr>
      <w:b/>
    </w:rPr>
  </w:style>
  <w:style w:type="paragraph" w:styleId="Heading2">
    <w:name w:val="heading 2"/>
    <w:basedOn w:val="Normal"/>
    <w:next w:val="Normal"/>
    <w:link w:val="Heading2Char"/>
    <w:qFormat/>
    <w:rsid w:val="00131842"/>
    <w:pPr>
      <w:keepNext/>
      <w:numPr>
        <w:numId w:val="4"/>
      </w:numPr>
      <w:outlineLvl w:val="1"/>
    </w:pPr>
    <w:rPr>
      <w:rFonts w:ascii="Times New Roman" w:eastAsia="Times New Roman" w:hAnsi="Times New Roman"/>
      <w:b/>
    </w:rPr>
  </w:style>
  <w:style w:type="paragraph" w:styleId="Heading4">
    <w:name w:val="heading 4"/>
    <w:basedOn w:val="Normal"/>
    <w:next w:val="Normal"/>
    <w:link w:val="Heading4Char"/>
    <w:qFormat/>
    <w:rsid w:val="00131842"/>
    <w:pPr>
      <w:keepNext/>
      <w:outlineLvl w:val="3"/>
    </w:pPr>
    <w:rPr>
      <w:rFonts w:ascii="Times New Roman" w:eastAsia="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1842"/>
    <w:rPr>
      <w:rFonts w:ascii="Times" w:eastAsia="Times" w:hAnsi="Times" w:cs="Times New Roman"/>
      <w:b/>
      <w:szCs w:val="20"/>
    </w:rPr>
  </w:style>
  <w:style w:type="character" w:customStyle="1" w:styleId="Heading2Char">
    <w:name w:val="Heading 2 Char"/>
    <w:basedOn w:val="DefaultParagraphFont"/>
    <w:link w:val="Heading2"/>
    <w:rsid w:val="00131842"/>
    <w:rPr>
      <w:rFonts w:eastAsia="Times New Roman" w:cs="Times New Roman"/>
      <w:b/>
      <w:szCs w:val="20"/>
    </w:rPr>
  </w:style>
  <w:style w:type="character" w:customStyle="1" w:styleId="Heading4Char">
    <w:name w:val="Heading 4 Char"/>
    <w:basedOn w:val="DefaultParagraphFont"/>
    <w:link w:val="Heading4"/>
    <w:rsid w:val="00131842"/>
    <w:rPr>
      <w:rFonts w:eastAsia="Times New Roman" w:cs="Times New Roman"/>
      <w:b/>
      <w:szCs w:val="20"/>
    </w:rPr>
  </w:style>
  <w:style w:type="paragraph" w:styleId="BodyTextIndent2">
    <w:name w:val="Body Text Indent 2"/>
    <w:basedOn w:val="Normal"/>
    <w:link w:val="BodyTextIndent2Char"/>
    <w:semiHidden/>
    <w:rsid w:val="00131842"/>
    <w:pPr>
      <w:ind w:left="1440"/>
    </w:pPr>
    <w:rPr>
      <w:rFonts w:ascii="Times New Roman" w:eastAsia="Times New Roman" w:hAnsi="Times New Roman"/>
    </w:rPr>
  </w:style>
  <w:style w:type="character" w:customStyle="1" w:styleId="BodyTextIndent2Char">
    <w:name w:val="Body Text Indent 2 Char"/>
    <w:basedOn w:val="DefaultParagraphFont"/>
    <w:link w:val="BodyTextIndent2"/>
    <w:semiHidden/>
    <w:rsid w:val="00131842"/>
    <w:rPr>
      <w:rFonts w:eastAsia="Times New Roman" w:cs="Times New Roman"/>
      <w:szCs w:val="20"/>
    </w:rPr>
  </w:style>
  <w:style w:type="paragraph" w:styleId="BodyTextIndent3">
    <w:name w:val="Body Text Indent 3"/>
    <w:basedOn w:val="Normal"/>
    <w:link w:val="BodyTextIndent3Char"/>
    <w:semiHidden/>
    <w:rsid w:val="00131842"/>
    <w:pPr>
      <w:ind w:left="720"/>
    </w:pPr>
    <w:rPr>
      <w:rFonts w:ascii="Times New Roman" w:eastAsia="Times New Roman" w:hAnsi="Times New Roman"/>
    </w:rPr>
  </w:style>
  <w:style w:type="character" w:customStyle="1" w:styleId="BodyTextIndent3Char">
    <w:name w:val="Body Text Indent 3 Char"/>
    <w:basedOn w:val="DefaultParagraphFont"/>
    <w:link w:val="BodyTextIndent3"/>
    <w:semiHidden/>
    <w:rsid w:val="00131842"/>
    <w:rPr>
      <w:rFonts w:eastAsia="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3647</Words>
  <Characters>20792</Characters>
  <Application>Microsoft Office Word</Application>
  <DocSecurity>0</DocSecurity>
  <Lines>173</Lines>
  <Paragraphs>48</Paragraphs>
  <ScaleCrop>false</ScaleCrop>
  <Company/>
  <LinksUpToDate>false</LinksUpToDate>
  <CharactersWithSpaces>24391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V. Krishnakumar</dc:creator>
  <cp:lastModifiedBy>admin</cp:lastModifiedBy>
  <cp:revision>2</cp:revision>
  <dcterms:created xsi:type="dcterms:W3CDTF">2014-03-21T07:17:00Z</dcterms:created>
  <dcterms:modified xsi:type="dcterms:W3CDTF">2014-03-21T07:17:00Z</dcterms:modified>
</cp:coreProperties>
</file>